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A8" w:rsidRDefault="00654FA8" w:rsidP="00AC3431">
      <w:pPr>
        <w:widowControl w:val="0"/>
        <w:spacing w:line="360" w:lineRule="auto"/>
        <w:ind w:right="49"/>
        <w:jc w:val="both"/>
        <w:rPr>
          <w:rFonts w:ascii="Palatino Linotype" w:eastAsia="Calibri" w:hAnsi="Palatino Linotype" w:cs="Arial"/>
          <w:b/>
          <w:color w:val="000000"/>
          <w:szCs w:val="22"/>
        </w:rPr>
      </w:pPr>
      <w:r w:rsidRPr="004F468F">
        <w:rPr>
          <w:rFonts w:ascii="Palatino Linotype" w:hAnsi="Palatino Linotype" w:cs="Arial"/>
          <w:b/>
          <w:szCs w:val="22"/>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E4769">
        <w:rPr>
          <w:rFonts w:ascii="Palatino Linotype" w:hAnsi="Palatino Linotype" w:cs="Arial"/>
          <w:b/>
          <w:szCs w:val="22"/>
        </w:rPr>
        <w:t xml:space="preserve">TRIGÉSIMA </w:t>
      </w:r>
      <w:r w:rsidR="00265348">
        <w:rPr>
          <w:rFonts w:ascii="Palatino Linotype" w:hAnsi="Palatino Linotype" w:cs="Arial"/>
          <w:b/>
          <w:szCs w:val="22"/>
        </w:rPr>
        <w:t>OCTAVA SES</w:t>
      </w:r>
      <w:r w:rsidRPr="004F468F">
        <w:rPr>
          <w:rFonts w:ascii="Palatino Linotype" w:hAnsi="Palatino Linotype" w:cs="Arial"/>
          <w:b/>
          <w:szCs w:val="22"/>
        </w:rPr>
        <w:t xml:space="preserve">IÓN ORDINARIA DE </w:t>
      </w:r>
      <w:r w:rsidR="00AE4769">
        <w:rPr>
          <w:rFonts w:ascii="Palatino Linotype" w:hAnsi="Palatino Linotype" w:cs="Arial"/>
          <w:b/>
          <w:szCs w:val="22"/>
        </w:rPr>
        <w:t>DIE</w:t>
      </w:r>
      <w:r w:rsidR="00265348">
        <w:rPr>
          <w:rFonts w:ascii="Palatino Linotype" w:hAnsi="Palatino Linotype" w:cs="Arial"/>
          <w:b/>
          <w:szCs w:val="22"/>
        </w:rPr>
        <w:t>CISIETE</w:t>
      </w:r>
      <w:r w:rsidR="00AE4769">
        <w:rPr>
          <w:rFonts w:ascii="Palatino Linotype" w:hAnsi="Palatino Linotype" w:cs="Arial"/>
          <w:b/>
          <w:szCs w:val="22"/>
        </w:rPr>
        <w:t xml:space="preserve"> DE OCTUBRE </w:t>
      </w:r>
      <w:r w:rsidRPr="004F468F">
        <w:rPr>
          <w:rFonts w:ascii="Palatino Linotype" w:hAnsi="Palatino Linotype" w:cs="Arial"/>
          <w:b/>
          <w:szCs w:val="22"/>
        </w:rPr>
        <w:t>DE DOS MIL DIECIOCHO, EN EL RECURSO DE REVISIÓN 0</w:t>
      </w:r>
      <w:r w:rsidR="00AE4769">
        <w:rPr>
          <w:rFonts w:ascii="Palatino Linotype" w:hAnsi="Palatino Linotype" w:cs="Arial"/>
          <w:b/>
          <w:szCs w:val="22"/>
        </w:rPr>
        <w:t>31</w:t>
      </w:r>
      <w:r w:rsidR="00265348">
        <w:rPr>
          <w:rFonts w:ascii="Palatino Linotype" w:hAnsi="Palatino Linotype" w:cs="Arial"/>
          <w:b/>
          <w:szCs w:val="22"/>
        </w:rPr>
        <w:t>28</w:t>
      </w:r>
      <w:r w:rsidRPr="004F468F">
        <w:rPr>
          <w:rFonts w:ascii="Palatino Linotype" w:hAnsi="Palatino Linotype" w:cs="Arial"/>
          <w:b/>
          <w:szCs w:val="22"/>
        </w:rPr>
        <w:t>/INFOEM/IP/RR/2018</w:t>
      </w:r>
      <w:r w:rsidRPr="004F468F">
        <w:rPr>
          <w:rFonts w:ascii="Palatino Linotype" w:eastAsia="Calibri" w:hAnsi="Palatino Linotype" w:cs="Arial"/>
          <w:b/>
          <w:color w:val="000000"/>
          <w:szCs w:val="22"/>
        </w:rPr>
        <w:t>.</w:t>
      </w:r>
    </w:p>
    <w:p w:rsidR="00352B02" w:rsidRPr="00D107F9" w:rsidRDefault="00352B02" w:rsidP="00AC3431">
      <w:pPr>
        <w:widowControl w:val="0"/>
        <w:spacing w:line="360" w:lineRule="auto"/>
        <w:ind w:right="-164"/>
        <w:jc w:val="both"/>
        <w:rPr>
          <w:rFonts w:ascii="Palatino Linotype" w:eastAsia="Calibri" w:hAnsi="Palatino Linotype" w:cs="Arial"/>
          <w:b/>
          <w:color w:val="000000"/>
        </w:rPr>
      </w:pPr>
    </w:p>
    <w:p w:rsidR="00DC5C4E" w:rsidRPr="00C8035B" w:rsidRDefault="00DC5C4E" w:rsidP="00AC3431">
      <w:pPr>
        <w:spacing w:line="360" w:lineRule="auto"/>
        <w:jc w:val="both"/>
        <w:rPr>
          <w:rFonts w:ascii="Palatino Linotype" w:hAnsi="Palatino Linotype" w:cs="Arial"/>
        </w:rPr>
      </w:pPr>
      <w:r w:rsidRPr="00C8035B">
        <w:rPr>
          <w:rFonts w:ascii="Palatino Linotype" w:hAnsi="Palatino Linotype" w:cs="Arial"/>
        </w:rPr>
        <w:t>Con fundamento en lo dispuesto por el artículo 14</w:t>
      </w:r>
      <w:r w:rsidR="000B06BA">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Pr="00C8035B">
        <w:rPr>
          <w:rFonts w:ascii="Palatino Linotype" w:eastAsia="Calibri" w:hAnsi="Palatino Linotype" w:cs="Arial"/>
          <w:b/>
          <w:color w:val="000000"/>
        </w:rPr>
        <w:t>0</w:t>
      </w:r>
      <w:r w:rsidR="00AE4769">
        <w:rPr>
          <w:rFonts w:ascii="Palatino Linotype" w:eastAsia="Calibri" w:hAnsi="Palatino Linotype" w:cs="Arial"/>
          <w:b/>
          <w:color w:val="000000"/>
        </w:rPr>
        <w:t>31</w:t>
      </w:r>
      <w:r w:rsidR="00265348">
        <w:rPr>
          <w:rFonts w:ascii="Palatino Linotype" w:eastAsia="Calibri" w:hAnsi="Palatino Linotype" w:cs="Arial"/>
          <w:b/>
          <w:color w:val="000000"/>
        </w:rPr>
        <w:t>28</w:t>
      </w:r>
      <w:r w:rsidRPr="00C8035B">
        <w:rPr>
          <w:rFonts w:ascii="Palatino Linotype" w:eastAsia="Calibri" w:hAnsi="Palatino Linotype" w:cs="Arial"/>
          <w:b/>
          <w:color w:val="000000"/>
        </w:rPr>
        <w:t>/INFOEM/IP/RR/201</w:t>
      </w:r>
      <w:r w:rsidR="00654FA8">
        <w:rPr>
          <w:rFonts w:ascii="Palatino Linotype" w:eastAsia="Calibri" w:hAnsi="Palatino Linotype" w:cs="Arial"/>
          <w:b/>
          <w:color w:val="000000"/>
        </w:rPr>
        <w:t>8</w:t>
      </w:r>
      <w:r w:rsidRPr="00C8035B">
        <w:rPr>
          <w:rFonts w:ascii="Palatino Linotype" w:hAnsi="Palatino Linotype" w:cs="Arial"/>
        </w:rPr>
        <w:t xml:space="preserve">, pronunciada por el Pleno de este Instituto ante el proyecto presentado </w:t>
      </w:r>
      <w:r w:rsidR="008B22AB">
        <w:rPr>
          <w:rFonts w:ascii="Palatino Linotype" w:hAnsi="Palatino Linotype" w:cs="Arial"/>
        </w:rPr>
        <w:t xml:space="preserve">por </w:t>
      </w:r>
      <w:r w:rsidRPr="00C8035B">
        <w:rPr>
          <w:rFonts w:ascii="Palatino Linotype" w:hAnsi="Palatino Linotype" w:cs="Arial"/>
        </w:rPr>
        <w:t xml:space="preserve">el Comisionado </w:t>
      </w:r>
      <w:r w:rsidRPr="00C8035B">
        <w:rPr>
          <w:rFonts w:ascii="Palatino Linotype" w:hAnsi="Palatino Linotype" w:cs="Arial"/>
          <w:b/>
        </w:rPr>
        <w:t>JOSÉ GUADALUPE LUNA HERNÁNDEZ</w:t>
      </w:r>
      <w:r w:rsidR="008C77DB">
        <w:rPr>
          <w:rFonts w:ascii="Palatino Linotype" w:hAnsi="Palatino Linotype" w:cs="Arial"/>
        </w:rPr>
        <w:t>, que es del tenor siguiente.</w:t>
      </w:r>
    </w:p>
    <w:p w:rsidR="00C8035B" w:rsidRPr="00C8035B" w:rsidRDefault="00C8035B" w:rsidP="00AC3431">
      <w:pPr>
        <w:spacing w:line="360" w:lineRule="auto"/>
        <w:jc w:val="both"/>
        <w:rPr>
          <w:rFonts w:ascii="Palatino Linotype" w:hAnsi="Palatino Linotype" w:cs="Arial"/>
        </w:rPr>
      </w:pPr>
    </w:p>
    <w:p w:rsidR="00DC5C4E" w:rsidRDefault="00DC5C4E" w:rsidP="00AC3431">
      <w:pPr>
        <w:spacing w:line="360" w:lineRule="auto"/>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w:t>
      </w:r>
      <w:r w:rsidR="00AE444A">
        <w:rPr>
          <w:rFonts w:ascii="Palatino Linotype" w:hAnsi="Palatino Linotype"/>
        </w:rPr>
        <w:t>estimo</w:t>
      </w:r>
      <w:r w:rsidRPr="00C8035B">
        <w:rPr>
          <w:rFonts w:ascii="Palatino Linotype" w:hAnsi="Palatino Linotype"/>
        </w:rPr>
        <w:t xml:space="preserve"> necesario precisar algunas consideraciones d</w:t>
      </w:r>
      <w:r w:rsidR="00734D98">
        <w:rPr>
          <w:rFonts w:ascii="Palatino Linotype" w:hAnsi="Palatino Linotype"/>
        </w:rPr>
        <w:t>e hecho y de derecho, tocante a</w:t>
      </w:r>
      <w:r w:rsidRPr="00C8035B">
        <w:rPr>
          <w:rFonts w:ascii="Palatino Linotype" w:hAnsi="Palatino Linotype"/>
        </w:rPr>
        <w:t xml:space="preserve"> </w:t>
      </w:r>
      <w:r w:rsidR="008C77DB">
        <w:rPr>
          <w:rFonts w:ascii="Palatino Linotype" w:hAnsi="Palatino Linotype"/>
        </w:rPr>
        <w:t xml:space="preserve">parte de lo que se ordena en la </w:t>
      </w:r>
      <w:r w:rsidRPr="00C8035B">
        <w:rPr>
          <w:rFonts w:ascii="Palatino Linotype" w:hAnsi="Palatino Linotype"/>
        </w:rPr>
        <w:t>resolución correspondiente.</w:t>
      </w:r>
    </w:p>
    <w:p w:rsidR="00352B02" w:rsidRDefault="00352B02" w:rsidP="00AC3431">
      <w:pPr>
        <w:spacing w:line="360" w:lineRule="auto"/>
        <w:jc w:val="both"/>
        <w:rPr>
          <w:rFonts w:ascii="Palatino Linotype" w:hAnsi="Palatino Linotype"/>
        </w:rPr>
      </w:pPr>
    </w:p>
    <w:p w:rsidR="00265348" w:rsidRDefault="00DC5C4E" w:rsidP="00AE4769">
      <w:pPr>
        <w:spacing w:line="360" w:lineRule="auto"/>
        <w:jc w:val="both"/>
        <w:rPr>
          <w:rFonts w:ascii="Palatino Linotype" w:hAnsi="Palatino Linotype"/>
        </w:rPr>
      </w:pPr>
      <w:r w:rsidRPr="00C8035B">
        <w:rPr>
          <w:rFonts w:ascii="Palatino Linotype" w:hAnsi="Palatino Linotype"/>
        </w:rPr>
        <w:t>Al respecto, tal y como quedó debidamente asentado en la resoluci</w:t>
      </w:r>
      <w:r w:rsidR="00072E9A">
        <w:rPr>
          <w:rFonts w:ascii="Palatino Linotype" w:hAnsi="Palatino Linotype"/>
        </w:rPr>
        <w:t>ón materia del presente voto, la</w:t>
      </w:r>
      <w:r w:rsidRPr="00C8035B">
        <w:rPr>
          <w:rFonts w:ascii="Palatino Linotype" w:hAnsi="Palatino Linotype"/>
        </w:rPr>
        <w:t xml:space="preserve"> particular </w:t>
      </w:r>
      <w:r w:rsidR="00B51260" w:rsidRPr="00C8035B">
        <w:rPr>
          <w:rFonts w:ascii="Palatino Linotype" w:hAnsi="Palatino Linotype"/>
        </w:rPr>
        <w:t>requirió del</w:t>
      </w:r>
      <w:r w:rsidR="00654FA8">
        <w:rPr>
          <w:rFonts w:ascii="Palatino Linotype" w:hAnsi="Palatino Linotype"/>
        </w:rPr>
        <w:t xml:space="preserve"> </w:t>
      </w:r>
      <w:r w:rsidR="00AE4769" w:rsidRPr="00AE4769">
        <w:rPr>
          <w:rFonts w:ascii="Palatino Linotype" w:hAnsi="Palatino Linotype"/>
          <w:b/>
        </w:rPr>
        <w:t>Ayuntamiento de Nezahualcóyotl</w:t>
      </w:r>
      <w:r w:rsidR="00654FA8">
        <w:rPr>
          <w:rFonts w:ascii="Palatino Linotype" w:hAnsi="Palatino Linotype"/>
        </w:rPr>
        <w:t xml:space="preserve">, en lo </w:t>
      </w:r>
      <w:r w:rsidR="00AE444A">
        <w:rPr>
          <w:rFonts w:ascii="Palatino Linotype" w:hAnsi="Palatino Linotype"/>
        </w:rPr>
        <w:lastRenderedPageBreak/>
        <w:t>sucesivo</w:t>
      </w:r>
      <w:r w:rsidR="00654FA8">
        <w:rPr>
          <w:rFonts w:ascii="Palatino Linotype" w:hAnsi="Palatino Linotype"/>
        </w:rPr>
        <w:t xml:space="preserve"> </w:t>
      </w:r>
      <w:r w:rsidR="00654FA8">
        <w:rPr>
          <w:rFonts w:ascii="Palatino Linotype" w:hAnsi="Palatino Linotype"/>
          <w:b/>
        </w:rPr>
        <w:t xml:space="preserve">EL </w:t>
      </w:r>
      <w:r w:rsidRPr="00C8035B">
        <w:rPr>
          <w:rFonts w:ascii="Palatino Linotype" w:hAnsi="Palatino Linotype"/>
          <w:b/>
        </w:rPr>
        <w:t>SUJETO OBLIGADO</w:t>
      </w:r>
      <w:r w:rsidR="001A7CEE" w:rsidRPr="00C8035B">
        <w:rPr>
          <w:rFonts w:ascii="Palatino Linotype" w:hAnsi="Palatino Linotype"/>
          <w:b/>
        </w:rPr>
        <w:t>,</w:t>
      </w:r>
      <w:r w:rsidR="00072E9A">
        <w:rPr>
          <w:rFonts w:ascii="Palatino Linotype" w:hAnsi="Palatino Linotype"/>
        </w:rPr>
        <w:t xml:space="preserve"> </w:t>
      </w:r>
      <w:r w:rsidR="00AE4769">
        <w:rPr>
          <w:rFonts w:ascii="Palatino Linotype" w:hAnsi="Palatino Linotype"/>
        </w:rPr>
        <w:t>respecto del</w:t>
      </w:r>
      <w:r w:rsidR="00AE4769" w:rsidRPr="00AE4769">
        <w:rPr>
          <w:rFonts w:ascii="Palatino Linotype" w:hAnsi="Palatino Linotype"/>
        </w:rPr>
        <w:t xml:space="preserve"> </w:t>
      </w:r>
      <w:r w:rsidR="00265348" w:rsidRPr="00265348">
        <w:rPr>
          <w:rFonts w:ascii="Palatino Linotype" w:hAnsi="Palatino Linotype"/>
        </w:rPr>
        <w:t>Coordina</w:t>
      </w:r>
      <w:r w:rsidR="00265348">
        <w:rPr>
          <w:rFonts w:ascii="Palatino Linotype" w:hAnsi="Palatino Linotype"/>
        </w:rPr>
        <w:t>dor</w:t>
      </w:r>
      <w:r w:rsidR="00265348" w:rsidRPr="00265348">
        <w:rPr>
          <w:rFonts w:ascii="Palatino Linotype" w:hAnsi="Palatino Linotype"/>
        </w:rPr>
        <w:t xml:space="preserve"> de Atención a Adultos Mayores, del Sistema Municipal para el Desarrollo Integral de la Familia de Cuautitlán</w:t>
      </w:r>
      <w:r w:rsidR="00265348">
        <w:rPr>
          <w:rFonts w:ascii="Palatino Linotype" w:hAnsi="Palatino Linotype"/>
        </w:rPr>
        <w:t>, la información que a continuación se desagrega:</w:t>
      </w:r>
    </w:p>
    <w:p w:rsidR="00265348" w:rsidRDefault="00265348" w:rsidP="00AE4769">
      <w:pPr>
        <w:spacing w:line="360" w:lineRule="auto"/>
        <w:jc w:val="both"/>
        <w:rPr>
          <w:rFonts w:ascii="Palatino Linotype" w:hAnsi="Palatino Linotype"/>
        </w:rPr>
      </w:pPr>
    </w:p>
    <w:p w:rsidR="00265348" w:rsidRPr="00265348" w:rsidRDefault="00265348" w:rsidP="00265348">
      <w:pPr>
        <w:pStyle w:val="Prrafodelista"/>
        <w:numPr>
          <w:ilvl w:val="0"/>
          <w:numId w:val="5"/>
        </w:numPr>
        <w:ind w:left="1134" w:hanging="425"/>
        <w:jc w:val="both"/>
        <w:rPr>
          <w:rFonts w:ascii="Palatino Linotype" w:hAnsi="Palatino Linotype"/>
          <w:i/>
          <w:sz w:val="22"/>
        </w:rPr>
      </w:pPr>
      <w:r w:rsidRPr="00265348">
        <w:rPr>
          <w:rFonts w:ascii="Palatino Linotype" w:hAnsi="Palatino Linotype"/>
          <w:i/>
          <w:sz w:val="22"/>
        </w:rPr>
        <w:t>Grado de estudios</w:t>
      </w:r>
    </w:p>
    <w:p w:rsidR="00265348" w:rsidRPr="00265348" w:rsidRDefault="00265348" w:rsidP="00265348">
      <w:pPr>
        <w:pStyle w:val="Prrafodelista"/>
        <w:numPr>
          <w:ilvl w:val="0"/>
          <w:numId w:val="5"/>
        </w:numPr>
        <w:ind w:left="1134" w:hanging="425"/>
        <w:jc w:val="both"/>
        <w:rPr>
          <w:rFonts w:ascii="Palatino Linotype" w:hAnsi="Palatino Linotype"/>
          <w:i/>
          <w:sz w:val="22"/>
        </w:rPr>
      </w:pPr>
      <w:r w:rsidRPr="00265348">
        <w:rPr>
          <w:rFonts w:ascii="Palatino Linotype" w:hAnsi="Palatino Linotype"/>
          <w:i/>
          <w:sz w:val="22"/>
        </w:rPr>
        <w:t>Cédula profesional</w:t>
      </w:r>
    </w:p>
    <w:p w:rsidR="00265348" w:rsidRPr="00265348" w:rsidRDefault="00265348" w:rsidP="00265348">
      <w:pPr>
        <w:pStyle w:val="Prrafodelista"/>
        <w:numPr>
          <w:ilvl w:val="0"/>
          <w:numId w:val="5"/>
        </w:numPr>
        <w:ind w:left="1134" w:hanging="425"/>
        <w:jc w:val="both"/>
        <w:rPr>
          <w:rFonts w:ascii="Palatino Linotype" w:hAnsi="Palatino Linotype"/>
          <w:i/>
          <w:sz w:val="22"/>
        </w:rPr>
      </w:pPr>
      <w:r w:rsidRPr="00265348">
        <w:rPr>
          <w:rFonts w:ascii="Palatino Linotype" w:hAnsi="Palatino Linotype"/>
          <w:i/>
          <w:sz w:val="22"/>
        </w:rPr>
        <w:t>Cargo que ocupa</w:t>
      </w:r>
    </w:p>
    <w:p w:rsidR="00265348" w:rsidRPr="00265348" w:rsidRDefault="00265348" w:rsidP="00265348">
      <w:pPr>
        <w:pStyle w:val="Prrafodelista"/>
        <w:numPr>
          <w:ilvl w:val="0"/>
          <w:numId w:val="5"/>
        </w:numPr>
        <w:ind w:left="1134" w:hanging="425"/>
        <w:jc w:val="both"/>
        <w:rPr>
          <w:rFonts w:ascii="Palatino Linotype" w:hAnsi="Palatino Linotype"/>
          <w:i/>
          <w:sz w:val="22"/>
        </w:rPr>
      </w:pPr>
      <w:r w:rsidRPr="00265348">
        <w:rPr>
          <w:rFonts w:ascii="Palatino Linotype" w:hAnsi="Palatino Linotype"/>
          <w:i/>
          <w:sz w:val="22"/>
        </w:rPr>
        <w:t>Sueldo que percibe quincenalmente</w:t>
      </w:r>
    </w:p>
    <w:p w:rsidR="00265348" w:rsidRDefault="00265348" w:rsidP="00265348">
      <w:pPr>
        <w:pStyle w:val="Prrafodelista"/>
        <w:numPr>
          <w:ilvl w:val="0"/>
          <w:numId w:val="5"/>
        </w:numPr>
        <w:ind w:left="1134" w:hanging="425"/>
        <w:jc w:val="both"/>
        <w:rPr>
          <w:rFonts w:ascii="Palatino Linotype" w:hAnsi="Palatino Linotype"/>
          <w:i/>
          <w:sz w:val="22"/>
        </w:rPr>
      </w:pPr>
      <w:r w:rsidRPr="00265348">
        <w:rPr>
          <w:rFonts w:ascii="Palatino Linotype" w:hAnsi="Palatino Linotype"/>
          <w:i/>
          <w:sz w:val="22"/>
        </w:rPr>
        <w:t>Horario de trabajo</w:t>
      </w:r>
    </w:p>
    <w:p w:rsidR="00265348" w:rsidRPr="00265348" w:rsidRDefault="00265348" w:rsidP="00265348">
      <w:pPr>
        <w:pStyle w:val="Prrafodelista"/>
        <w:numPr>
          <w:ilvl w:val="0"/>
          <w:numId w:val="5"/>
        </w:numPr>
        <w:ind w:left="1134" w:hanging="425"/>
        <w:jc w:val="both"/>
        <w:rPr>
          <w:rFonts w:ascii="Palatino Linotype" w:hAnsi="Palatino Linotype"/>
          <w:i/>
          <w:sz w:val="22"/>
        </w:rPr>
      </w:pPr>
      <w:r w:rsidRPr="00265348">
        <w:rPr>
          <w:rFonts w:ascii="Palatino Linotype" w:hAnsi="Palatino Linotype"/>
          <w:i/>
          <w:sz w:val="22"/>
        </w:rPr>
        <w:t>Documentos que acrediten lo anterior.</w:t>
      </w:r>
    </w:p>
    <w:p w:rsidR="00AE4769" w:rsidRPr="00C8035B" w:rsidRDefault="00AE4769" w:rsidP="00265348">
      <w:pPr>
        <w:pStyle w:val="Prrafodelista"/>
        <w:spacing w:line="360" w:lineRule="auto"/>
        <w:ind w:left="709" w:right="757"/>
        <w:jc w:val="both"/>
        <w:rPr>
          <w:rFonts w:ascii="Palatino Linotype" w:hAnsi="Palatino Linotype" w:cs="Arial"/>
        </w:rPr>
      </w:pPr>
    </w:p>
    <w:p w:rsidR="00C8035B" w:rsidRDefault="00B51260" w:rsidP="00AC3431">
      <w:pPr>
        <w:spacing w:line="360" w:lineRule="auto"/>
        <w:jc w:val="both"/>
        <w:rPr>
          <w:rFonts w:ascii="Palatino Linotype" w:hAnsi="Palatino Linotype" w:cs="Arial"/>
          <w:b/>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AE444A">
        <w:rPr>
          <w:rFonts w:ascii="Palatino Linotype" w:hAnsi="Palatino Linotype" w:cs="Arial"/>
        </w:rPr>
        <w:t>,</w:t>
      </w:r>
      <w:r w:rsidR="00767B65" w:rsidRPr="00C8035B">
        <w:rPr>
          <w:rFonts w:ascii="Palatino Linotype" w:hAnsi="Palatino Linotype" w:cs="Arial"/>
        </w:rPr>
        <w:t xml:space="preserve"> en lo subsecuente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734D98">
        <w:rPr>
          <w:rFonts w:ascii="Palatino Linotype" w:hAnsi="Palatino Linotype" w:cs="Arial"/>
          <w:b/>
        </w:rPr>
        <w:t>EL SUJETO OBLIGADO</w:t>
      </w:r>
      <w:r w:rsidR="00674996" w:rsidRPr="004F7691">
        <w:rPr>
          <w:rFonts w:ascii="Palatino Linotype" w:hAnsi="Palatino Linotype" w:cs="Arial"/>
        </w:rPr>
        <w:t xml:space="preserve"> </w:t>
      </w:r>
      <w:r w:rsidR="00E82392">
        <w:rPr>
          <w:rFonts w:ascii="Palatino Linotype" w:hAnsi="Palatino Linotype" w:cs="Arial"/>
        </w:rPr>
        <w:t>a través de la</w:t>
      </w:r>
      <w:r w:rsidR="00265348">
        <w:rPr>
          <w:rFonts w:ascii="Palatino Linotype" w:hAnsi="Palatino Linotype" w:cs="Arial"/>
        </w:rPr>
        <w:t xml:space="preserve"> Coordinadora de Jurídico, Recursos Humanos y Servicio Social del Sistema Municipal para el Desarrollo Integral de la Familia de Cuautitlán</w:t>
      </w:r>
      <w:r w:rsidR="00E82392">
        <w:rPr>
          <w:rFonts w:ascii="Palatino Linotype" w:hAnsi="Palatino Linotype" w:cs="Arial"/>
        </w:rPr>
        <w:t xml:space="preserve"> se pronunció respecto de la información solicitada </w:t>
      </w:r>
      <w:r w:rsidR="00F5562C">
        <w:rPr>
          <w:rFonts w:ascii="Palatino Linotype" w:hAnsi="Palatino Linotype" w:cs="Arial"/>
        </w:rPr>
        <w:t>sin adjunta</w:t>
      </w:r>
      <w:r w:rsidR="00E75CA2">
        <w:rPr>
          <w:rFonts w:ascii="Palatino Linotype" w:hAnsi="Palatino Linotype" w:cs="Arial"/>
        </w:rPr>
        <w:t xml:space="preserve">r </w:t>
      </w:r>
      <w:r w:rsidR="00F5562C">
        <w:rPr>
          <w:rFonts w:ascii="Palatino Linotype" w:hAnsi="Palatino Linotype" w:cs="Arial"/>
        </w:rPr>
        <w:t>los documentos que acreditaran lo dispuesto en su respuesta.</w:t>
      </w:r>
    </w:p>
    <w:p w:rsidR="00DC5C4E" w:rsidRPr="00C8035B" w:rsidRDefault="00DC5C4E" w:rsidP="00AC3431">
      <w:pPr>
        <w:spacing w:line="360" w:lineRule="auto"/>
        <w:jc w:val="both"/>
        <w:rPr>
          <w:rFonts w:ascii="Palatino Linotype" w:hAnsi="Palatino Linotype" w:cs="Arial"/>
        </w:rPr>
      </w:pPr>
    </w:p>
    <w:p w:rsidR="00F5562C" w:rsidRPr="00F5562C" w:rsidRDefault="00B51260" w:rsidP="00F5562C">
      <w:pPr>
        <w:spacing w:line="360" w:lineRule="auto"/>
        <w:jc w:val="both"/>
        <w:rPr>
          <w:rFonts w:ascii="Palatino Linotype" w:hAnsi="Palatino Linotype" w:cs="Arial"/>
        </w:rPr>
      </w:pPr>
      <w:r w:rsidRPr="00C8035B">
        <w:rPr>
          <w:rFonts w:ascii="Palatino Linotype" w:hAnsi="Palatino Linotype" w:cs="Arial"/>
        </w:rPr>
        <w:t>Atento a lo anterior</w:t>
      </w:r>
      <w:r w:rsidR="00DC5C4E" w:rsidRPr="00C8035B">
        <w:rPr>
          <w:rFonts w:ascii="Palatino Linotype" w:hAnsi="Palatino Linotype" w:cs="Arial"/>
        </w:rPr>
        <w:t xml:space="preserve">, la Ponencia Resolutora determinó </w:t>
      </w:r>
      <w:r w:rsidR="00EF3885">
        <w:rPr>
          <w:rFonts w:ascii="Palatino Linotype" w:hAnsi="Palatino Linotype" w:cs="Arial"/>
          <w:b/>
        </w:rPr>
        <w:t>MODIFICAR</w:t>
      </w:r>
      <w:r w:rsidR="00E15CE2" w:rsidRPr="00C8035B">
        <w:rPr>
          <w:rFonts w:ascii="Palatino Linotype" w:hAnsi="Palatino Linotype" w:cs="Arial"/>
          <w:b/>
        </w:rPr>
        <w:t xml:space="preserve"> </w:t>
      </w:r>
      <w:r w:rsidR="00E15CE2" w:rsidRPr="00C8035B">
        <w:rPr>
          <w:rFonts w:ascii="Palatino Linotype" w:hAnsi="Palatino Linotype" w:cs="Arial"/>
        </w:rPr>
        <w:t xml:space="preserve">la respuesta del </w:t>
      </w:r>
      <w:r w:rsidR="00DC5C4E" w:rsidRPr="00C8035B">
        <w:rPr>
          <w:rFonts w:ascii="Palatino Linotype" w:hAnsi="Palatino Linotype" w:cs="Arial"/>
          <w:b/>
        </w:rPr>
        <w:t>SUJETO OBLIGADO</w:t>
      </w:r>
      <w:r w:rsidR="00E15CE2" w:rsidRPr="00C8035B">
        <w:rPr>
          <w:rFonts w:ascii="Palatino Linotype" w:hAnsi="Palatino Linotype" w:cs="Arial"/>
          <w:b/>
        </w:rPr>
        <w:t xml:space="preserve"> </w:t>
      </w:r>
      <w:r w:rsidR="00E15CE2" w:rsidRPr="00C8035B">
        <w:rPr>
          <w:rFonts w:ascii="Palatino Linotype" w:hAnsi="Palatino Linotype" w:cs="Arial"/>
        </w:rPr>
        <w:t>ordenándole</w:t>
      </w:r>
      <w:r w:rsidR="00E15CE2" w:rsidRPr="00C8035B">
        <w:rPr>
          <w:rFonts w:ascii="Palatino Linotype" w:hAnsi="Palatino Linotype" w:cs="Arial"/>
          <w:b/>
        </w:rPr>
        <w:t xml:space="preserve"> </w:t>
      </w:r>
      <w:r w:rsidR="00E15CE2" w:rsidRPr="00C8035B">
        <w:rPr>
          <w:rFonts w:ascii="Palatino Linotype" w:eastAsia="Calibri" w:hAnsi="Palatino Linotype" w:cs="Arial"/>
        </w:rPr>
        <w:t>hacer</w:t>
      </w:r>
      <w:r w:rsidR="00DC5C4E" w:rsidRPr="00C8035B">
        <w:rPr>
          <w:rFonts w:ascii="Palatino Linotype" w:hAnsi="Palatino Linotype" w:cs="Arial"/>
          <w:b/>
        </w:rPr>
        <w:t xml:space="preserve"> </w:t>
      </w:r>
      <w:r w:rsidR="00DC5C4E" w:rsidRPr="00C8035B">
        <w:rPr>
          <w:rFonts w:ascii="Palatino Linotype" w:hAnsi="Palatino Linotype" w:cs="Arial"/>
        </w:rPr>
        <w:t xml:space="preserve">la entrega, vía </w:t>
      </w:r>
      <w:r w:rsidR="00767B65" w:rsidRPr="00C8035B">
        <w:rPr>
          <w:rFonts w:ascii="Palatino Linotype" w:hAnsi="Palatino Linotype"/>
        </w:rPr>
        <w:t>SAIMEX</w:t>
      </w:r>
      <w:r w:rsidR="00675955">
        <w:rPr>
          <w:rFonts w:ascii="Palatino Linotype" w:hAnsi="Palatino Linotype" w:cs="Arial"/>
        </w:rPr>
        <w:t>,</w:t>
      </w:r>
      <w:r w:rsidR="000B06BA">
        <w:rPr>
          <w:rFonts w:ascii="Palatino Linotype" w:hAnsi="Palatino Linotype" w:cs="Arial"/>
        </w:rPr>
        <w:t xml:space="preserve"> </w:t>
      </w:r>
      <w:r w:rsidR="00F5562C">
        <w:rPr>
          <w:rFonts w:ascii="Palatino Linotype" w:hAnsi="Palatino Linotype" w:cs="Arial"/>
        </w:rPr>
        <w:t>en versión pública del</w:t>
      </w:r>
      <w:r w:rsidR="00675955">
        <w:rPr>
          <w:rFonts w:ascii="Palatino Linotype" w:hAnsi="Palatino Linotype" w:cs="Arial"/>
        </w:rPr>
        <w:t xml:space="preserve"> </w:t>
      </w:r>
      <w:r w:rsidR="00893340">
        <w:rPr>
          <w:rFonts w:ascii="Palatino Linotype" w:hAnsi="Palatino Linotype" w:cs="Arial"/>
        </w:rPr>
        <w:t>r</w:t>
      </w:r>
      <w:r w:rsidR="00F5562C" w:rsidRPr="00F5562C">
        <w:rPr>
          <w:rFonts w:ascii="Palatino Linotype" w:hAnsi="Palatino Linotype" w:cs="Arial"/>
        </w:rPr>
        <w:t>ecibo de nómina, de la segunda quincena del m</w:t>
      </w:r>
      <w:r w:rsidR="00893340">
        <w:rPr>
          <w:rFonts w:ascii="Palatino Linotype" w:hAnsi="Palatino Linotype" w:cs="Arial"/>
        </w:rPr>
        <w:t>es de julio del 2018 así como del d</w:t>
      </w:r>
      <w:r w:rsidR="00F5562C" w:rsidRPr="00F5562C">
        <w:rPr>
          <w:rFonts w:ascii="Palatino Linotype" w:hAnsi="Palatino Linotype" w:cs="Arial"/>
        </w:rPr>
        <w:t>ocumento que acred</w:t>
      </w:r>
      <w:r w:rsidR="00893340">
        <w:rPr>
          <w:rFonts w:ascii="Palatino Linotype" w:hAnsi="Palatino Linotype" w:cs="Arial"/>
        </w:rPr>
        <w:t>ite el último grado de estudios de la persona referida en la solicitud que dio origen al recurso de revisión del que se pronuncia el presente voto particular.</w:t>
      </w:r>
    </w:p>
    <w:p w:rsidR="00E82392" w:rsidRDefault="00E82392" w:rsidP="00F5562C">
      <w:pPr>
        <w:spacing w:line="360" w:lineRule="auto"/>
        <w:jc w:val="both"/>
        <w:rPr>
          <w:rFonts w:ascii="Palatino Linotype" w:hAnsi="Palatino Linotype" w:cs="Arial"/>
        </w:rPr>
      </w:pPr>
    </w:p>
    <w:p w:rsidR="00675955" w:rsidRDefault="00DC5C4E" w:rsidP="00AC3431">
      <w:pPr>
        <w:spacing w:line="360" w:lineRule="auto"/>
        <w:jc w:val="both"/>
        <w:rPr>
          <w:rFonts w:ascii="Palatino Linotype" w:hAnsi="Palatino Linotype" w:cs="Arial"/>
          <w:lang w:val="es-MX"/>
        </w:rPr>
      </w:pPr>
      <w:r w:rsidRPr="00C8035B">
        <w:rPr>
          <w:rFonts w:ascii="Palatino Linotype" w:hAnsi="Palatino Linotype" w:cs="Arial"/>
          <w:lang w:val="es-MX"/>
        </w:rPr>
        <w:lastRenderedPageBreak/>
        <w:t>En ese sentido, la que suscribe reitera, que si bien coi</w:t>
      </w:r>
      <w:r w:rsidR="00E82392">
        <w:rPr>
          <w:rFonts w:ascii="Palatino Linotype" w:hAnsi="Palatino Linotype" w:cs="Arial"/>
          <w:lang w:val="es-MX"/>
        </w:rPr>
        <w:t xml:space="preserve">ncide en términos generales con </w:t>
      </w:r>
      <w:r w:rsidRPr="00C8035B">
        <w:rPr>
          <w:rFonts w:ascii="Palatino Linotype" w:hAnsi="Palatino Linotype" w:cs="Arial"/>
          <w:lang w:val="es-MX"/>
        </w:rPr>
        <w:t xml:space="preserve">el estudio de la resolución en comento, </w:t>
      </w:r>
      <w:r w:rsidR="00675955">
        <w:rPr>
          <w:rFonts w:ascii="Palatino Linotype" w:hAnsi="Palatino Linotype" w:cs="Arial"/>
          <w:lang w:val="es-MX"/>
        </w:rPr>
        <w:t xml:space="preserve">estimo necesario realizar unas precisiones de hecho y de derecho, </w:t>
      </w:r>
      <w:r w:rsidR="00675955" w:rsidRPr="00675955">
        <w:rPr>
          <w:rFonts w:ascii="Palatino Linotype" w:hAnsi="Palatino Linotype" w:cs="Arial"/>
          <w:lang w:val="es-MX"/>
        </w:rPr>
        <w:t xml:space="preserve">respecto </w:t>
      </w:r>
      <w:r w:rsidR="00675955">
        <w:rPr>
          <w:rFonts w:ascii="Palatino Linotype" w:hAnsi="Palatino Linotype" w:cs="Arial"/>
          <w:lang w:val="es-MX"/>
        </w:rPr>
        <w:t>a la información que se ordena</w:t>
      </w:r>
      <w:r w:rsidR="00AE444A">
        <w:rPr>
          <w:rFonts w:ascii="Palatino Linotype" w:hAnsi="Palatino Linotype" w:cs="Arial"/>
          <w:lang w:val="es-MX"/>
        </w:rPr>
        <w:t>.</w:t>
      </w:r>
    </w:p>
    <w:p w:rsidR="00675955" w:rsidRDefault="00675955" w:rsidP="00AC3431">
      <w:pPr>
        <w:spacing w:line="360" w:lineRule="auto"/>
        <w:jc w:val="both"/>
        <w:rPr>
          <w:rFonts w:ascii="Palatino Linotype" w:hAnsi="Palatino Linotype" w:cs="Arial"/>
          <w:lang w:val="es-MX"/>
        </w:rPr>
      </w:pPr>
    </w:p>
    <w:p w:rsidR="00893340" w:rsidRDefault="00675955" w:rsidP="00893340">
      <w:pPr>
        <w:autoSpaceDE w:val="0"/>
        <w:autoSpaceDN w:val="0"/>
        <w:adjustRightInd w:val="0"/>
        <w:spacing w:line="360" w:lineRule="auto"/>
        <w:ind w:right="49"/>
        <w:jc w:val="both"/>
        <w:rPr>
          <w:rFonts w:ascii="Palatino Linotype" w:eastAsia="Calibri" w:hAnsi="Palatino Linotype" w:cs="Arial"/>
        </w:rPr>
      </w:pPr>
      <w:r w:rsidRPr="00675955">
        <w:rPr>
          <w:rFonts w:ascii="Palatino Linotype" w:hAnsi="Palatino Linotype" w:cs="Arial"/>
          <w:lang w:val="es-MX"/>
        </w:rPr>
        <w:t>Lo anterior</w:t>
      </w:r>
      <w:r w:rsidR="00AE444A">
        <w:rPr>
          <w:rFonts w:ascii="Palatino Linotype" w:hAnsi="Palatino Linotype" w:cs="Arial"/>
          <w:lang w:val="es-MX"/>
        </w:rPr>
        <w:t>,</w:t>
      </w:r>
      <w:r w:rsidRPr="00675955">
        <w:rPr>
          <w:rFonts w:ascii="Palatino Linotype" w:hAnsi="Palatino Linotype" w:cs="Arial"/>
          <w:lang w:val="es-MX"/>
        </w:rPr>
        <w:t xml:space="preserve"> obedece a que </w:t>
      </w:r>
      <w:r w:rsidR="00AC3431">
        <w:rPr>
          <w:rFonts w:ascii="Palatino Linotype" w:hAnsi="Palatino Linotype" w:cs="Arial"/>
          <w:lang w:val="es-MX"/>
        </w:rPr>
        <w:t xml:space="preserve">la suscrita, </w:t>
      </w:r>
      <w:r w:rsidR="00DC5C4E" w:rsidRPr="00C8035B">
        <w:rPr>
          <w:rFonts w:ascii="Palatino Linotype" w:hAnsi="Palatino Linotype" w:cs="Arial"/>
          <w:lang w:val="es-MX"/>
        </w:rPr>
        <w:t>difier</w:t>
      </w:r>
      <w:r w:rsidR="00AE444A">
        <w:rPr>
          <w:rFonts w:ascii="Palatino Linotype" w:hAnsi="Palatino Linotype" w:cs="Arial"/>
          <w:lang w:val="es-MX"/>
        </w:rPr>
        <w:t>e</w:t>
      </w:r>
      <w:r w:rsidR="00DC5C4E" w:rsidRPr="00C8035B">
        <w:rPr>
          <w:rFonts w:ascii="Palatino Linotype" w:hAnsi="Palatino Linotype" w:cs="Arial"/>
          <w:lang w:val="es-MX"/>
        </w:rPr>
        <w:t xml:space="preserve"> respecto </w:t>
      </w:r>
      <w:r w:rsidR="00B51260" w:rsidRPr="00C8035B">
        <w:rPr>
          <w:rFonts w:ascii="Palatino Linotype" w:hAnsi="Palatino Linotype" w:cs="Arial"/>
          <w:lang w:val="es-MX"/>
        </w:rPr>
        <w:t>al pronunciamiento que se ordena al</w:t>
      </w:r>
      <w:r w:rsidR="00DC5C4E" w:rsidRPr="00C8035B">
        <w:rPr>
          <w:rFonts w:ascii="Palatino Linotype" w:hAnsi="Palatino Linotype" w:cs="Arial"/>
          <w:lang w:val="es-MX"/>
        </w:rPr>
        <w:t xml:space="preserve"> </w:t>
      </w:r>
      <w:r w:rsidR="00DC5C4E" w:rsidRPr="00C8035B">
        <w:rPr>
          <w:rFonts w:ascii="Palatino Linotype" w:hAnsi="Palatino Linotype" w:cs="Arial"/>
          <w:b/>
          <w:lang w:val="es-MX"/>
        </w:rPr>
        <w:t>SUJETO OBLIGADO</w:t>
      </w:r>
      <w:r w:rsidR="00FC2815" w:rsidRPr="00C8035B">
        <w:rPr>
          <w:rFonts w:ascii="Palatino Linotype" w:hAnsi="Palatino Linotype" w:cs="Arial"/>
          <w:lang w:val="es-MX"/>
        </w:rPr>
        <w:t xml:space="preserve">, </w:t>
      </w:r>
      <w:r w:rsidR="00B51260" w:rsidRPr="00C8035B">
        <w:rPr>
          <w:rFonts w:ascii="Palatino Linotype" w:hAnsi="Palatino Linotype" w:cs="Arial"/>
          <w:lang w:val="es-MX"/>
        </w:rPr>
        <w:t xml:space="preserve">para el caso de no haberse </w:t>
      </w:r>
      <w:r w:rsidR="00AC3431">
        <w:rPr>
          <w:rFonts w:ascii="Palatino Linotype" w:hAnsi="Palatino Linotype" w:cs="Arial"/>
          <w:lang w:val="es-MX"/>
        </w:rPr>
        <w:t xml:space="preserve">poseído o administrado </w:t>
      </w:r>
      <w:r w:rsidR="00B51260" w:rsidRPr="00C8035B">
        <w:rPr>
          <w:rFonts w:ascii="Palatino Linotype" w:hAnsi="Palatino Linotype" w:cs="Arial"/>
          <w:lang w:val="es-MX"/>
        </w:rPr>
        <w:t>la información</w:t>
      </w:r>
      <w:r w:rsidR="0046609E">
        <w:rPr>
          <w:rFonts w:ascii="Palatino Linotype" w:hAnsi="Palatino Linotype" w:cs="Arial"/>
          <w:lang w:val="es-MX"/>
        </w:rPr>
        <w:t xml:space="preserve"> ordenada en </w:t>
      </w:r>
      <w:r w:rsidR="00893340">
        <w:rPr>
          <w:rFonts w:ascii="Palatino Linotype" w:hAnsi="Palatino Linotype" w:cs="Arial"/>
          <w:lang w:val="es-MX"/>
        </w:rPr>
        <w:t>el inciso b), éste</w:t>
      </w:r>
      <w:r w:rsidR="0046609E">
        <w:rPr>
          <w:rFonts w:ascii="Palatino Linotype" w:hAnsi="Palatino Linotype" w:cs="Arial"/>
          <w:lang w:val="es-MX"/>
        </w:rPr>
        <w:t xml:space="preserve"> </w:t>
      </w:r>
      <w:r w:rsidR="00893340" w:rsidRPr="000C35AD">
        <w:rPr>
          <w:rFonts w:ascii="Palatino Linotype" w:eastAsia="Calibri" w:hAnsi="Palatino Linotype" w:cs="Arial"/>
        </w:rPr>
        <w:t>deberá de manifestar, de manera precisa y clara, las razones que expliquen las causas por las que no se haya administrado o poseído la información requerida.</w:t>
      </w:r>
    </w:p>
    <w:p w:rsidR="0046609E" w:rsidRPr="00C8035B" w:rsidRDefault="0046609E" w:rsidP="00AC3431">
      <w:pPr>
        <w:spacing w:line="360" w:lineRule="auto"/>
        <w:jc w:val="both"/>
        <w:rPr>
          <w:rFonts w:ascii="Palatino Linotype" w:eastAsia="Calibri" w:hAnsi="Palatino Linotype" w:cs="Arial"/>
        </w:rPr>
      </w:pPr>
    </w:p>
    <w:p w:rsidR="00440036" w:rsidRPr="00C8035B" w:rsidRDefault="00440036" w:rsidP="00AC3431">
      <w:pPr>
        <w:spacing w:line="360" w:lineRule="auto"/>
        <w:jc w:val="both"/>
        <w:rPr>
          <w:rFonts w:ascii="Palatino Linotype" w:hAnsi="Palatino Linotype" w:cs="Arial"/>
          <w:lang w:val="es-MX"/>
        </w:rPr>
      </w:pPr>
      <w:r w:rsidRPr="00C8035B">
        <w:rPr>
          <w:rFonts w:ascii="Palatino Linotype" w:hAnsi="Palatino Linotype" w:cs="Arial"/>
          <w:lang w:val="es-MX"/>
        </w:rPr>
        <w:t xml:space="preserve">Es decir, al ordenar un pronunciamiento por parte del </w:t>
      </w:r>
      <w:r w:rsidRPr="00C8035B">
        <w:rPr>
          <w:rFonts w:ascii="Palatino Linotype" w:hAnsi="Palatino Linotype" w:cs="Arial"/>
          <w:b/>
          <w:lang w:val="es-MX"/>
        </w:rPr>
        <w:t xml:space="preserve">SUJETO OBLIGADO </w:t>
      </w:r>
      <w:r w:rsidRPr="00C8035B">
        <w:rPr>
          <w:rFonts w:ascii="Palatino Linotype" w:hAnsi="Palatino Linotype" w:cs="Arial"/>
          <w:lang w:val="es-MX"/>
        </w:rPr>
        <w:t xml:space="preserve">en el que se establezcan las causas por las que no se generó la información solicitada, implicaría </w:t>
      </w:r>
      <w:r w:rsidR="00C33AE1" w:rsidRPr="00C8035B">
        <w:rPr>
          <w:rFonts w:ascii="Palatino Linotype" w:hAnsi="Palatino Linotype" w:cs="Arial"/>
          <w:lang w:val="es-MX"/>
        </w:rPr>
        <w:t xml:space="preserve">afirmar </w:t>
      </w:r>
      <w:r w:rsidRPr="00C8035B">
        <w:rPr>
          <w:rFonts w:ascii="Palatino Linotype" w:hAnsi="Palatino Linotype" w:cs="Arial"/>
          <w:lang w:val="es-MX"/>
        </w:rPr>
        <w:t>que</w:t>
      </w:r>
      <w:r w:rsidR="00CD4896">
        <w:rPr>
          <w:rFonts w:ascii="Palatino Linotype" w:hAnsi="Palatino Linotype" w:cs="Arial"/>
          <w:lang w:val="es-MX"/>
        </w:rPr>
        <w:t xml:space="preserve"> </w:t>
      </w:r>
      <w:r w:rsidR="0046609E">
        <w:rPr>
          <w:rFonts w:ascii="Palatino Linotype" w:hAnsi="Palatino Linotype" w:cs="Arial"/>
          <w:lang w:val="es-MX"/>
        </w:rPr>
        <w:t xml:space="preserve">existe fuente obligacional que constriña al </w:t>
      </w:r>
      <w:r w:rsidR="0046609E" w:rsidRPr="0046609E">
        <w:rPr>
          <w:rFonts w:ascii="Palatino Linotype" w:hAnsi="Palatino Linotype" w:cs="Arial"/>
          <w:b/>
          <w:lang w:val="es-MX"/>
        </w:rPr>
        <w:t>SUJETO OBLIGADO</w:t>
      </w:r>
      <w:r w:rsidR="0046609E">
        <w:rPr>
          <w:rFonts w:ascii="Palatino Linotype" w:hAnsi="Palatino Linotype" w:cs="Arial"/>
          <w:lang w:val="es-MX"/>
        </w:rPr>
        <w:t xml:space="preserve"> </w:t>
      </w:r>
      <w:r w:rsidR="00893340">
        <w:rPr>
          <w:rFonts w:ascii="Palatino Linotype" w:hAnsi="Palatino Linotype" w:cs="Arial"/>
          <w:lang w:val="es-MX"/>
        </w:rPr>
        <w:t xml:space="preserve">a contar en sus archivos con el documento que acredite </w:t>
      </w:r>
      <w:r w:rsidR="00E75CA2">
        <w:rPr>
          <w:rFonts w:ascii="Palatino Linotype" w:hAnsi="Palatino Linotype" w:cs="Arial"/>
          <w:lang w:val="es-MX"/>
        </w:rPr>
        <w:t xml:space="preserve">el ultimo grado de estudios </w:t>
      </w:r>
      <w:r w:rsidR="00893340">
        <w:rPr>
          <w:rFonts w:ascii="Palatino Linotype" w:hAnsi="Palatino Linotype" w:cs="Arial"/>
          <w:lang w:val="es-MX"/>
        </w:rPr>
        <w:t xml:space="preserve">de la persona requerida en solicitud, </w:t>
      </w:r>
      <w:r w:rsidR="004769EB">
        <w:rPr>
          <w:rFonts w:ascii="Palatino Linotype" w:hAnsi="Palatino Linotype" w:cs="Arial"/>
          <w:lang w:val="es-MX"/>
        </w:rPr>
        <w:t>aun cuando en las actuaciones del</w:t>
      </w:r>
      <w:r w:rsidRPr="00C8035B">
        <w:rPr>
          <w:rFonts w:ascii="Palatino Linotype" w:hAnsi="Palatino Linotype" w:cs="Arial"/>
          <w:lang w:val="es-MX"/>
        </w:rPr>
        <w:t xml:space="preserve"> expediente</w:t>
      </w:r>
      <w:r w:rsidR="004769EB">
        <w:rPr>
          <w:rFonts w:ascii="Palatino Linotype" w:hAnsi="Palatino Linotype" w:cs="Arial"/>
          <w:lang w:val="es-MX"/>
        </w:rPr>
        <w:t xml:space="preserve"> electrónico</w:t>
      </w:r>
      <w:r w:rsidRPr="00C8035B">
        <w:rPr>
          <w:rFonts w:ascii="Palatino Linotype" w:hAnsi="Palatino Linotype" w:cs="Arial"/>
          <w:lang w:val="es-MX"/>
        </w:rPr>
        <w:t xml:space="preserve"> no se advierte dicha circunstancia ni existen indicios tendientes a demostrar lo aseverado por la Ponencia Resolutora</w:t>
      </w:r>
      <w:r w:rsidR="00AC3431">
        <w:rPr>
          <w:rFonts w:ascii="Palatino Linotype" w:hAnsi="Palatino Linotype" w:cs="Arial"/>
          <w:lang w:val="es-MX"/>
        </w:rPr>
        <w:t>.</w:t>
      </w:r>
      <w:r w:rsidRPr="00C8035B">
        <w:rPr>
          <w:rFonts w:ascii="Palatino Linotype" w:hAnsi="Palatino Linotype" w:cs="Arial"/>
          <w:lang w:val="es-MX"/>
        </w:rPr>
        <w:t xml:space="preserve"> </w:t>
      </w:r>
    </w:p>
    <w:p w:rsidR="00E15CE2" w:rsidRPr="00C8035B" w:rsidRDefault="00E15CE2" w:rsidP="00AC3431">
      <w:pPr>
        <w:spacing w:line="360" w:lineRule="auto"/>
        <w:jc w:val="both"/>
        <w:rPr>
          <w:rFonts w:ascii="Palatino Linotype" w:hAnsi="Palatino Linotype" w:cs="Arial"/>
          <w:lang w:val="es-MX"/>
        </w:rPr>
      </w:pPr>
    </w:p>
    <w:p w:rsidR="00440036" w:rsidRDefault="00440036" w:rsidP="00AC3431">
      <w:pPr>
        <w:spacing w:line="360" w:lineRule="auto"/>
        <w:jc w:val="both"/>
        <w:rPr>
          <w:rFonts w:ascii="Palatino Linotype" w:hAnsi="Palatino Linotype" w:cs="Arial"/>
          <w:lang w:val="es-MX"/>
        </w:rPr>
      </w:pPr>
      <w:r w:rsidRPr="00C8035B">
        <w:rPr>
          <w:rFonts w:ascii="Palatino Linotype" w:hAnsi="Palatino Linotype" w:cs="Arial"/>
          <w:lang w:val="es-MX"/>
        </w:rPr>
        <w:t xml:space="preserve">En ese sentido, es </w:t>
      </w:r>
      <w:r w:rsidR="00AE444A">
        <w:rPr>
          <w:rFonts w:ascii="Palatino Linotype" w:hAnsi="Palatino Linotype" w:cs="Arial"/>
          <w:lang w:val="es-MX"/>
        </w:rPr>
        <w:t>oportuno</w:t>
      </w:r>
      <w:r w:rsidRPr="00C8035B">
        <w:rPr>
          <w:rFonts w:ascii="Palatino Linotype" w:hAnsi="Palatino Linotype" w:cs="Arial"/>
          <w:lang w:val="es-MX"/>
        </w:rPr>
        <w:t xml:space="preserve"> r</w:t>
      </w:r>
      <w:r w:rsidR="00767B65" w:rsidRPr="00C8035B">
        <w:rPr>
          <w:rFonts w:ascii="Palatino Linotype" w:hAnsi="Palatino Linotype" w:cs="Arial"/>
          <w:lang w:val="es-MX"/>
        </w:rPr>
        <w:t>emitirse al</w:t>
      </w:r>
      <w:r w:rsidRPr="00C8035B">
        <w:rPr>
          <w:rFonts w:ascii="Palatino Linotype" w:hAnsi="Palatino Linotype" w:cs="Arial"/>
          <w:lang w:val="es-MX"/>
        </w:rPr>
        <w:t xml:space="preserve"> artículo 19 de la Ley de la materia</w:t>
      </w:r>
      <w:r w:rsidR="001A7CEE" w:rsidRPr="00C8035B">
        <w:rPr>
          <w:rFonts w:ascii="Palatino Linotype" w:hAnsi="Palatino Linotype" w:cs="Arial"/>
          <w:lang w:val="es-MX"/>
        </w:rPr>
        <w:t xml:space="preserve"> que a la letra dice</w:t>
      </w:r>
      <w:r w:rsidRPr="00C8035B">
        <w:rPr>
          <w:rFonts w:ascii="Palatino Linotype" w:hAnsi="Palatino Linotype" w:cs="Arial"/>
          <w:lang w:val="es-MX"/>
        </w:rPr>
        <w:t>:</w:t>
      </w:r>
    </w:p>
    <w:p w:rsidR="00AC3431" w:rsidRPr="00C8035B" w:rsidRDefault="00AC3431" w:rsidP="00AC3431">
      <w:pPr>
        <w:spacing w:line="360" w:lineRule="auto"/>
        <w:jc w:val="both"/>
        <w:rPr>
          <w:rFonts w:ascii="Palatino Linotype" w:hAnsi="Palatino Linotype" w:cs="Arial"/>
          <w:lang w:val="es-MX"/>
        </w:rPr>
      </w:pPr>
    </w:p>
    <w:p w:rsidR="00440036" w:rsidRDefault="00FA71FA" w:rsidP="00AC3431">
      <w:pPr>
        <w:ind w:left="709" w:right="757"/>
        <w:jc w:val="both"/>
        <w:rPr>
          <w:rFonts w:ascii="Palatino Linotype" w:hAnsi="Palatino Linotype" w:cs="Arial"/>
          <w:i/>
          <w:sz w:val="22"/>
          <w:lang w:val="es-MX"/>
        </w:rPr>
      </w:pPr>
      <w:r>
        <w:rPr>
          <w:rFonts w:ascii="Palatino Linotype" w:hAnsi="Palatino Linotype" w:cs="Arial"/>
          <w:b/>
          <w:i/>
          <w:sz w:val="22"/>
          <w:lang w:val="es-MX"/>
        </w:rPr>
        <w:t>“</w:t>
      </w:r>
      <w:r w:rsidR="00440036" w:rsidRPr="00C8035B">
        <w:rPr>
          <w:rFonts w:ascii="Palatino Linotype" w:hAnsi="Palatino Linotype" w:cs="Arial"/>
          <w:b/>
          <w:i/>
          <w:sz w:val="22"/>
          <w:lang w:val="es-MX"/>
        </w:rPr>
        <w:t>Artículo 19.</w:t>
      </w:r>
      <w:r w:rsidR="00440036" w:rsidRPr="00C8035B">
        <w:rPr>
          <w:rFonts w:ascii="Palatino Linotype" w:hAnsi="Palatino Linotype" w:cs="Arial"/>
          <w:i/>
          <w:sz w:val="22"/>
          <w:lang w:val="es-MX"/>
        </w:rPr>
        <w:t xml:space="preserve"> Se presume que la información debe existir si se refiere a las facultades, competencias y funciones que los ordenamientos jurídicos aplicables otorgan a los sujetos obligados.</w:t>
      </w:r>
    </w:p>
    <w:p w:rsidR="00C8035B" w:rsidRPr="00C8035B" w:rsidRDefault="00C8035B" w:rsidP="00AC3431">
      <w:pPr>
        <w:ind w:left="709" w:right="757"/>
        <w:jc w:val="both"/>
        <w:rPr>
          <w:rFonts w:ascii="Palatino Linotype" w:hAnsi="Palatino Linotype" w:cs="Arial"/>
          <w:i/>
          <w:sz w:val="22"/>
          <w:lang w:val="es-MX"/>
        </w:rPr>
      </w:pPr>
    </w:p>
    <w:p w:rsidR="00440036" w:rsidRDefault="00440036" w:rsidP="00AC3431">
      <w:pPr>
        <w:ind w:left="709" w:right="757"/>
        <w:jc w:val="both"/>
        <w:rPr>
          <w:rFonts w:ascii="Palatino Linotype" w:hAnsi="Palatino Linotype" w:cs="Arial"/>
          <w:i/>
          <w:sz w:val="22"/>
          <w:lang w:val="es-MX"/>
        </w:rPr>
      </w:pPr>
      <w:r w:rsidRPr="00C8035B">
        <w:rPr>
          <w:rFonts w:ascii="Palatino Linotype" w:hAnsi="Palatino Linotype" w:cs="Arial"/>
          <w:i/>
          <w:sz w:val="22"/>
          <w:lang w:val="es-MX"/>
        </w:rPr>
        <w:t>En los casos en que ciertas facultades, competencias o funciones no se hayan ejercido, se debe motivar la respuesta en función de las causas que motiven tal circunstancia.</w:t>
      </w:r>
    </w:p>
    <w:p w:rsidR="00C8035B" w:rsidRPr="00C8035B" w:rsidRDefault="00C8035B" w:rsidP="00AC3431">
      <w:pPr>
        <w:ind w:left="709" w:right="757"/>
        <w:jc w:val="both"/>
        <w:rPr>
          <w:rFonts w:ascii="Palatino Linotype" w:hAnsi="Palatino Linotype" w:cs="Arial"/>
          <w:i/>
          <w:sz w:val="22"/>
          <w:lang w:val="es-MX"/>
        </w:rPr>
      </w:pPr>
    </w:p>
    <w:p w:rsidR="00440036" w:rsidRPr="00C8035B" w:rsidRDefault="00440036" w:rsidP="00AC3431">
      <w:pPr>
        <w:ind w:left="709" w:right="757"/>
        <w:jc w:val="both"/>
        <w:rPr>
          <w:rFonts w:ascii="Palatino Linotype" w:hAnsi="Palatino Linotype" w:cs="Arial"/>
          <w:i/>
          <w:sz w:val="22"/>
          <w:lang w:val="es-MX"/>
        </w:rPr>
      </w:pPr>
      <w:r w:rsidRPr="00C8035B">
        <w:rPr>
          <w:rFonts w:ascii="Palatino Linotype" w:hAnsi="Palatino Linotype" w:cs="Arial"/>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FA71FA">
        <w:rPr>
          <w:rFonts w:ascii="Palatino Linotype" w:hAnsi="Palatino Linotype" w:cs="Arial"/>
          <w:i/>
          <w:sz w:val="22"/>
          <w:lang w:val="es-MX"/>
        </w:rPr>
        <w:t>”</w:t>
      </w:r>
    </w:p>
    <w:p w:rsidR="008F34EF" w:rsidRPr="00C8035B" w:rsidRDefault="008F34EF" w:rsidP="00AC3431">
      <w:pPr>
        <w:spacing w:line="360" w:lineRule="auto"/>
        <w:ind w:left="709" w:right="1325"/>
        <w:jc w:val="both"/>
        <w:rPr>
          <w:rFonts w:ascii="Palatino Linotype" w:hAnsi="Palatino Linotype" w:cs="Arial"/>
          <w:i/>
          <w:lang w:val="es-MX"/>
        </w:rPr>
      </w:pPr>
    </w:p>
    <w:p w:rsidR="00352B02" w:rsidRPr="0040244D" w:rsidRDefault="00440036" w:rsidP="00893340">
      <w:pPr>
        <w:spacing w:line="360" w:lineRule="auto"/>
        <w:jc w:val="both"/>
        <w:rPr>
          <w:rFonts w:ascii="Palatino Linotype" w:hAnsi="Palatino Linotype" w:cs="Arial"/>
        </w:rPr>
      </w:pPr>
      <w:r w:rsidRPr="00C8035B">
        <w:rPr>
          <w:rFonts w:ascii="Palatino Linotype" w:hAnsi="Palatino Linotype" w:cs="Arial"/>
          <w:lang w:val="es-MX"/>
        </w:rPr>
        <w:t xml:space="preserve">De lo anterior, el </w:t>
      </w:r>
      <w:r w:rsidR="005C7C8F" w:rsidRPr="00C8035B">
        <w:rPr>
          <w:rFonts w:ascii="Palatino Linotype" w:hAnsi="Palatino Linotype" w:cs="Arial"/>
          <w:lang w:val="es-MX"/>
        </w:rPr>
        <w:t xml:space="preserve">citado </w:t>
      </w:r>
      <w:r w:rsidRPr="00C8035B">
        <w:rPr>
          <w:rFonts w:ascii="Palatino Linotype" w:hAnsi="Palatino Linotype" w:cs="Arial"/>
          <w:lang w:val="es-MX"/>
        </w:rPr>
        <w:t>artículo señala que</w:t>
      </w:r>
      <w:r w:rsidR="005C7C8F" w:rsidRPr="00C8035B">
        <w:rPr>
          <w:rFonts w:ascii="Palatino Linotype" w:hAnsi="Palatino Linotype" w:cs="Arial"/>
          <w:lang w:val="es-MX"/>
        </w:rPr>
        <w:t>,</w:t>
      </w:r>
      <w:r w:rsidRPr="00C8035B">
        <w:rPr>
          <w:rFonts w:ascii="Palatino Linotype" w:hAnsi="Palatino Linotype" w:cs="Arial"/>
          <w:lang w:val="es-MX"/>
        </w:rPr>
        <w:t xml:space="preserve"> se presume que la información existe en razón de las funciones</w:t>
      </w:r>
      <w:r w:rsidR="00F26150" w:rsidRPr="00C8035B">
        <w:rPr>
          <w:rFonts w:ascii="Palatino Linotype" w:hAnsi="Palatino Linotype" w:cs="Arial"/>
          <w:lang w:val="es-MX"/>
        </w:rPr>
        <w:t xml:space="preserve"> del </w:t>
      </w:r>
      <w:r w:rsidR="00F26150" w:rsidRPr="00C8035B">
        <w:rPr>
          <w:rFonts w:ascii="Palatino Linotype" w:hAnsi="Palatino Linotype" w:cs="Arial"/>
          <w:b/>
          <w:lang w:val="es-MX"/>
        </w:rPr>
        <w:t>SUJETO OBLIGADO</w:t>
      </w:r>
      <w:r w:rsidRPr="00C8035B">
        <w:rPr>
          <w:rFonts w:ascii="Palatino Linotype" w:hAnsi="Palatino Linotype" w:cs="Arial"/>
          <w:lang w:val="es-MX"/>
        </w:rPr>
        <w:t xml:space="preserve">; </w:t>
      </w:r>
      <w:r w:rsidR="00C33AE1" w:rsidRPr="00C8035B">
        <w:rPr>
          <w:rFonts w:ascii="Palatino Linotype" w:hAnsi="Palatino Linotype" w:cs="Arial"/>
          <w:lang w:val="es-MX"/>
        </w:rPr>
        <w:t>dispuestas para</w:t>
      </w:r>
      <w:r w:rsidRPr="00C8035B">
        <w:rPr>
          <w:rFonts w:ascii="Palatino Linotype" w:hAnsi="Palatino Linotype" w:cs="Arial"/>
          <w:lang w:val="es-MX"/>
        </w:rPr>
        <w:t xml:space="preserve"> este caso</w:t>
      </w:r>
      <w:r w:rsidR="00C33AE1" w:rsidRPr="00C8035B">
        <w:rPr>
          <w:rFonts w:ascii="Palatino Linotype" w:hAnsi="Palatino Linotype" w:cs="Arial"/>
          <w:lang w:val="es-MX"/>
        </w:rPr>
        <w:t xml:space="preserve"> en</w:t>
      </w:r>
      <w:r w:rsidR="00C8035B" w:rsidRPr="00C8035B">
        <w:rPr>
          <w:rFonts w:ascii="Palatino Linotype" w:hAnsi="Palatino Linotype" w:cs="Arial"/>
          <w:lang w:val="es-MX"/>
        </w:rPr>
        <w:t xml:space="preserve"> </w:t>
      </w:r>
      <w:r w:rsidR="00893340">
        <w:rPr>
          <w:rFonts w:ascii="Palatino Linotype" w:hAnsi="Palatino Linotype" w:cs="Arial"/>
          <w:lang w:val="es-MX"/>
        </w:rPr>
        <w:t xml:space="preserve">la </w:t>
      </w:r>
      <w:r w:rsidR="00893340" w:rsidRPr="00893340">
        <w:rPr>
          <w:rFonts w:ascii="Palatino Linotype" w:hAnsi="Palatino Linotype" w:cs="Arial"/>
          <w:lang w:val="es-MX"/>
        </w:rPr>
        <w:t>Ley del Trabajo</w:t>
      </w:r>
      <w:r w:rsidR="00893340">
        <w:rPr>
          <w:rFonts w:ascii="Palatino Linotype" w:hAnsi="Palatino Linotype" w:cs="Arial"/>
          <w:lang w:val="es-MX"/>
        </w:rPr>
        <w:t xml:space="preserve"> </w:t>
      </w:r>
      <w:r w:rsidR="00893340" w:rsidRPr="00893340">
        <w:rPr>
          <w:rFonts w:ascii="Palatino Linotype" w:hAnsi="Palatino Linotype" w:cs="Arial"/>
          <w:lang w:val="es-MX"/>
        </w:rPr>
        <w:t>de los Servidores Públicos del Estado y Municipios</w:t>
      </w:r>
      <w:r w:rsidR="0046609E">
        <w:rPr>
          <w:rFonts w:ascii="Palatino Linotype" w:hAnsi="Palatino Linotype" w:cs="Arial"/>
          <w:lang w:val="es-MX"/>
        </w:rPr>
        <w:t>;</w:t>
      </w:r>
      <w:r w:rsidR="008F34EF" w:rsidRPr="00C8035B">
        <w:rPr>
          <w:rFonts w:ascii="Palatino Linotype" w:eastAsiaTheme="minorHAnsi" w:hAnsi="Palatino Linotype" w:cs="Arial"/>
          <w:bCs/>
          <w:color w:val="000000" w:themeColor="text1"/>
          <w:lang w:val="es-MX" w:eastAsia="en-US"/>
        </w:rPr>
        <w:t xml:space="preserve"> es así que</w:t>
      </w:r>
      <w:r w:rsidR="00C33AE1" w:rsidRPr="00C8035B">
        <w:rPr>
          <w:rFonts w:ascii="Palatino Linotype" w:eastAsiaTheme="minorHAnsi" w:hAnsi="Palatino Linotype" w:cs="Arial"/>
          <w:bCs/>
          <w:color w:val="000000" w:themeColor="text1"/>
          <w:lang w:val="es-MX" w:eastAsia="en-US"/>
        </w:rPr>
        <w:t>,</w:t>
      </w:r>
      <w:r w:rsidR="00E415A4" w:rsidRPr="00C8035B">
        <w:rPr>
          <w:rFonts w:ascii="Palatino Linotype" w:eastAsiaTheme="minorHAnsi" w:hAnsi="Palatino Linotype" w:cs="Arial"/>
          <w:bCs/>
          <w:color w:val="000000" w:themeColor="text1"/>
          <w:lang w:val="es-MX" w:eastAsia="en-US"/>
        </w:rPr>
        <w:t xml:space="preserve"> </w:t>
      </w:r>
      <w:r w:rsidRPr="00C8035B">
        <w:rPr>
          <w:rFonts w:ascii="Palatino Linotype" w:hAnsi="Palatino Linotype" w:cs="Arial"/>
        </w:rPr>
        <w:t xml:space="preserve">dicho pronunciamiento que se ordena al </w:t>
      </w:r>
      <w:r w:rsidRPr="00C8035B">
        <w:rPr>
          <w:rFonts w:ascii="Palatino Linotype" w:hAnsi="Palatino Linotype" w:cs="Arial"/>
          <w:b/>
        </w:rPr>
        <w:t>SUJETO OBLIGADO</w:t>
      </w:r>
      <w:r w:rsidRPr="00C8035B">
        <w:rPr>
          <w:rFonts w:ascii="Palatino Linotype" w:hAnsi="Palatino Linotype" w:cs="Arial"/>
        </w:rPr>
        <w:t xml:space="preserve"> supondría afirmar </w:t>
      </w:r>
      <w:r w:rsidR="0046609E">
        <w:rPr>
          <w:rFonts w:ascii="Palatino Linotype" w:hAnsi="Palatino Linotype" w:cs="Arial"/>
        </w:rPr>
        <w:t xml:space="preserve">que tal ordenamiento </w:t>
      </w:r>
      <w:r w:rsidR="00A5626F">
        <w:rPr>
          <w:rFonts w:ascii="Palatino Linotype" w:hAnsi="Palatino Linotype" w:cs="Arial"/>
        </w:rPr>
        <w:t>mandata</w:t>
      </w:r>
      <w:r w:rsidR="0040244D">
        <w:rPr>
          <w:rFonts w:ascii="Palatino Linotype" w:hAnsi="Palatino Linotype" w:cs="Arial"/>
        </w:rPr>
        <w:t xml:space="preserve"> recabar el documento descrito con anterioridad</w:t>
      </w:r>
      <w:r w:rsidR="00A5626F">
        <w:rPr>
          <w:rFonts w:ascii="Palatino Linotype" w:hAnsi="Palatino Linotype" w:cs="Arial"/>
        </w:rPr>
        <w:t xml:space="preserve"> y que por circunstancias varias, no se ejercieron dichas funciones</w:t>
      </w:r>
      <w:r w:rsidR="00E75CA2">
        <w:rPr>
          <w:rFonts w:ascii="Palatino Linotype" w:hAnsi="Palatino Linotype" w:cs="Arial"/>
        </w:rPr>
        <w:t>;</w:t>
      </w:r>
      <w:r w:rsidR="0040244D">
        <w:rPr>
          <w:rFonts w:ascii="Palatino Linotype" w:hAnsi="Palatino Linotype" w:cs="Arial"/>
        </w:rPr>
        <w:t xml:space="preserve"> sin embargo</w:t>
      </w:r>
      <w:r w:rsidR="00E75CA2">
        <w:rPr>
          <w:rFonts w:ascii="Palatino Linotype" w:hAnsi="Palatino Linotype" w:cs="Arial"/>
        </w:rPr>
        <w:t>,</w:t>
      </w:r>
      <w:r w:rsidR="0040244D">
        <w:rPr>
          <w:rFonts w:ascii="Palatino Linotype" w:hAnsi="Palatino Linotype" w:cs="Arial"/>
        </w:rPr>
        <w:t xml:space="preserve"> ello no limita a que por tal circunstancia el servidor público </w:t>
      </w:r>
      <w:r w:rsidR="00E75CA2">
        <w:rPr>
          <w:rFonts w:ascii="Palatino Linotype" w:hAnsi="Palatino Linotype" w:cs="Arial"/>
        </w:rPr>
        <w:t xml:space="preserve">no haya </w:t>
      </w:r>
      <w:r w:rsidR="0040244D">
        <w:rPr>
          <w:rFonts w:ascii="Palatino Linotype" w:hAnsi="Palatino Linotype" w:cs="Arial"/>
        </w:rPr>
        <w:t xml:space="preserve">adjuntado dicha documentación para integración de su expediente personal, siendo entonces una facultad potestativa tanto del servidor público de proporcionarlo y del </w:t>
      </w:r>
      <w:r w:rsidR="0040244D">
        <w:rPr>
          <w:rFonts w:ascii="Palatino Linotype" w:hAnsi="Palatino Linotype" w:cs="Arial"/>
          <w:b/>
        </w:rPr>
        <w:t xml:space="preserve">SUJETO OBLIGADO </w:t>
      </w:r>
      <w:r w:rsidR="0040244D">
        <w:rPr>
          <w:rFonts w:ascii="Palatino Linotype" w:hAnsi="Palatino Linotype" w:cs="Arial"/>
        </w:rPr>
        <w:t>de poseerlo, custodiarlo y administrarlo.</w:t>
      </w:r>
    </w:p>
    <w:p w:rsidR="00AC3431" w:rsidRDefault="00AC3431" w:rsidP="00AC3431">
      <w:pPr>
        <w:spacing w:line="360" w:lineRule="auto"/>
        <w:jc w:val="both"/>
        <w:rPr>
          <w:rFonts w:ascii="Palatino Linotype" w:hAnsi="Palatino Linotype" w:cs="Arial"/>
        </w:rPr>
      </w:pPr>
    </w:p>
    <w:p w:rsidR="008C77DB" w:rsidRPr="008C77DB" w:rsidRDefault="00A5626F" w:rsidP="00AC3431">
      <w:pPr>
        <w:spacing w:line="360" w:lineRule="auto"/>
        <w:jc w:val="both"/>
        <w:rPr>
          <w:rFonts w:ascii="Palatino Linotype" w:hAnsi="Palatino Linotype" w:cs="Arial"/>
        </w:rPr>
      </w:pPr>
      <w:r>
        <w:rPr>
          <w:rFonts w:ascii="Palatino Linotype" w:hAnsi="Palatino Linotype" w:cs="Arial"/>
        </w:rPr>
        <w:t>En este sentido</w:t>
      </w:r>
      <w:r w:rsidR="003F2C1E">
        <w:rPr>
          <w:rFonts w:ascii="Palatino Linotype" w:hAnsi="Palatino Linotype" w:cs="Arial"/>
        </w:rPr>
        <w:t xml:space="preserve">, para el caso, de no haber </w:t>
      </w:r>
      <w:r w:rsidR="0040244D">
        <w:rPr>
          <w:rFonts w:ascii="Palatino Linotype" w:hAnsi="Palatino Linotype" w:cs="Arial"/>
        </w:rPr>
        <w:t xml:space="preserve">poseído </w:t>
      </w:r>
      <w:r w:rsidR="003F2C1E">
        <w:rPr>
          <w:rFonts w:ascii="Palatino Linotype" w:hAnsi="Palatino Linotype" w:cs="Arial"/>
        </w:rPr>
        <w:t xml:space="preserve">la información </w:t>
      </w:r>
      <w:r w:rsidR="008C77DB" w:rsidRPr="008C77DB">
        <w:rPr>
          <w:rFonts w:ascii="Palatino Linotype" w:hAnsi="Palatino Linotype" w:cs="Arial"/>
          <w:b/>
        </w:rPr>
        <w:t>EL SUJETO OBLIGADO</w:t>
      </w:r>
      <w:r w:rsidR="008C77DB">
        <w:rPr>
          <w:rFonts w:ascii="Palatino Linotype" w:hAnsi="Palatino Linotype" w:cs="Arial"/>
        </w:rPr>
        <w:t xml:space="preserve">, </w:t>
      </w:r>
      <w:r w:rsidR="008C77DB">
        <w:rPr>
          <w:rFonts w:ascii="Palatino Linotype" w:hAnsi="Palatino Linotype"/>
        </w:rPr>
        <w:t>constituiría</w:t>
      </w:r>
      <w:r w:rsidR="008C77DB" w:rsidRPr="000B2903">
        <w:rPr>
          <w:rFonts w:ascii="Palatino Linotype" w:hAnsi="Palatino Linotype"/>
        </w:rPr>
        <w:t xml:space="preserve"> un hecho negativo</w:t>
      </w:r>
      <w:r w:rsidR="008C77DB">
        <w:rPr>
          <w:rFonts w:ascii="Palatino Linotype" w:hAnsi="Palatino Linotype"/>
        </w:rPr>
        <w:t>, por lo que</w:t>
      </w:r>
      <w:r w:rsidR="008C77DB" w:rsidRPr="000B2903">
        <w:rPr>
          <w:rFonts w:ascii="Palatino Linotype" w:hAnsi="Palatino Linotype" w:cs="Arial"/>
        </w:rPr>
        <w:t xml:space="preserve"> es obvio que éste no puede fácticamente obrar en los archivos del </w:t>
      </w:r>
      <w:r w:rsidR="008C77DB" w:rsidRPr="008C77DB">
        <w:rPr>
          <w:rFonts w:ascii="Palatino Linotype" w:hAnsi="Palatino Linotype" w:cs="Arial"/>
          <w:b/>
        </w:rPr>
        <w:t>SUJETO OBLIGADO</w:t>
      </w:r>
      <w:r w:rsidR="008C77DB" w:rsidRPr="000B2903">
        <w:rPr>
          <w:rFonts w:ascii="Palatino Linotype" w:hAnsi="Palatino Linotype" w:cs="Arial"/>
        </w:rPr>
        <w:t>, ya que no puede probarse por ser lógica y materialmente imposible.</w:t>
      </w:r>
    </w:p>
    <w:p w:rsidR="008C77DB" w:rsidRDefault="008C77DB" w:rsidP="00AC3431">
      <w:pPr>
        <w:spacing w:line="360" w:lineRule="auto"/>
        <w:jc w:val="both"/>
        <w:rPr>
          <w:rFonts w:ascii="Palatino Linotype" w:hAnsi="Palatino Linotype"/>
        </w:rPr>
      </w:pPr>
    </w:p>
    <w:p w:rsidR="008C77DB" w:rsidRDefault="008C77DB" w:rsidP="00AC3431">
      <w:pPr>
        <w:spacing w:line="360" w:lineRule="auto"/>
        <w:jc w:val="both"/>
        <w:rPr>
          <w:rFonts w:ascii="Palatino Linotype" w:hAnsi="Palatino Linotype" w:cs="Arial"/>
        </w:rPr>
      </w:pPr>
      <w:r w:rsidRPr="000B2903">
        <w:rPr>
          <w:rFonts w:ascii="Palatino Linotype" w:hAnsi="Palatino Linotype" w:cs="Arial"/>
        </w:rPr>
        <w:lastRenderedPageBreak/>
        <w:t xml:space="preserve">Asimismo, no se trata de un caso por el cual la negación del hecho implique la afirmación del mismo, </w:t>
      </w:r>
      <w:r w:rsidR="00E75CA2">
        <w:rPr>
          <w:rFonts w:ascii="Palatino Linotype" w:hAnsi="Palatino Linotype" w:cs="Arial"/>
        </w:rPr>
        <w:t xml:space="preserve">sino </w:t>
      </w:r>
      <w:r w:rsidRPr="000B2903">
        <w:rPr>
          <w:rFonts w:ascii="Palatino Linotype" w:hAnsi="Palatino Linotype" w:cs="Arial"/>
        </w:rPr>
        <w:t>simplemente se está ante una notoria y evidente inexistencia fáctica de la información solicitada.</w:t>
      </w:r>
    </w:p>
    <w:p w:rsidR="008C77DB" w:rsidRPr="008C77DB" w:rsidRDefault="008C77DB" w:rsidP="00AC3431">
      <w:pPr>
        <w:spacing w:line="360" w:lineRule="auto"/>
        <w:jc w:val="both"/>
        <w:rPr>
          <w:rFonts w:ascii="Palatino Linotype" w:hAnsi="Palatino Linotype"/>
        </w:rPr>
      </w:pPr>
    </w:p>
    <w:p w:rsidR="008C77DB" w:rsidRDefault="008C77DB" w:rsidP="00AC3431">
      <w:pPr>
        <w:autoSpaceDE w:val="0"/>
        <w:autoSpaceDN w:val="0"/>
        <w:adjustRightInd w:val="0"/>
        <w:spacing w:line="360" w:lineRule="auto"/>
        <w:ind w:right="18"/>
        <w:jc w:val="both"/>
        <w:rPr>
          <w:rFonts w:ascii="Palatino Linotype" w:hAnsi="Palatino Linotype"/>
        </w:rPr>
      </w:pPr>
      <w:r w:rsidRPr="000B2903">
        <w:rPr>
          <w:rFonts w:ascii="Palatino Linotype" w:hAnsi="Palatino Linotype"/>
        </w:rPr>
        <w:t xml:space="preserve">Así, y de conformidad con </w:t>
      </w:r>
      <w:r w:rsidR="004769EB">
        <w:rPr>
          <w:rFonts w:ascii="Palatino Linotype" w:hAnsi="Palatino Linotype"/>
        </w:rPr>
        <w:t>lo establecido en el artículo 4</w:t>
      </w:r>
      <w:r w:rsidRPr="000B2903">
        <w:rPr>
          <w:rFonts w:ascii="Palatino Linotype" w:hAnsi="Palatino Linotype"/>
        </w:rPr>
        <w:t xml:space="preserve"> de la Ley de Transparencia y Acceso a la Información Pública del Estado de México y Municipios</w:t>
      </w:r>
      <w:r w:rsidR="000B06BA">
        <w:rPr>
          <w:rFonts w:ascii="Palatino Linotype" w:hAnsi="Palatino Linotype"/>
        </w:rPr>
        <w:t>,</w:t>
      </w:r>
      <w:r w:rsidRPr="000B2903">
        <w:rPr>
          <w:rFonts w:ascii="Palatino Linotype" w:hAnsi="Palatino Linotype"/>
        </w:rPr>
        <w:t xml:space="preserve"> </w:t>
      </w:r>
      <w:r w:rsidRPr="008C77DB">
        <w:rPr>
          <w:rFonts w:ascii="Palatino Linotype" w:hAnsi="Palatino Linotype"/>
          <w:b/>
        </w:rPr>
        <w:t>EL SUJETO OBLIGADO</w:t>
      </w:r>
      <w:r w:rsidRPr="000B2903">
        <w:rPr>
          <w:rFonts w:ascii="Palatino Linotype" w:hAnsi="Palatino Linotype"/>
        </w:rPr>
        <w:t xml:space="preserve"> sólo proporcionará la información que obra en sus archivos, lo que a</w:t>
      </w:r>
      <w:r w:rsidRPr="000B2903">
        <w:rPr>
          <w:rFonts w:ascii="Palatino Linotype" w:hAnsi="Palatino Linotype"/>
          <w:i/>
        </w:rPr>
        <w:t xml:space="preserve"> contrario sensu</w:t>
      </w:r>
      <w:r w:rsidRPr="000B2903">
        <w:rPr>
          <w:rFonts w:ascii="Palatino Linotype" w:hAnsi="Palatino Linotype"/>
        </w:rPr>
        <w:t xml:space="preserve"> significa que no se está obligado a proporcionar lo que no obre en </w:t>
      </w:r>
      <w:r w:rsidR="000B06BA">
        <w:rPr>
          <w:rFonts w:ascii="Palatino Linotype" w:hAnsi="Palatino Linotype"/>
        </w:rPr>
        <w:t>los mismos.</w:t>
      </w:r>
    </w:p>
    <w:p w:rsidR="00A5626F" w:rsidRDefault="00A5626F" w:rsidP="00AC3431">
      <w:pPr>
        <w:autoSpaceDE w:val="0"/>
        <w:autoSpaceDN w:val="0"/>
        <w:adjustRightInd w:val="0"/>
        <w:spacing w:line="360" w:lineRule="auto"/>
        <w:ind w:right="18"/>
        <w:jc w:val="both"/>
        <w:rPr>
          <w:rFonts w:ascii="Palatino Linotype" w:hAnsi="Palatino Linotype"/>
        </w:rPr>
      </w:pPr>
    </w:p>
    <w:p w:rsidR="008C77DB" w:rsidRDefault="008C77DB" w:rsidP="00AC3431">
      <w:pPr>
        <w:spacing w:line="360" w:lineRule="auto"/>
        <w:jc w:val="both"/>
        <w:rPr>
          <w:rFonts w:ascii="Palatino Linotype" w:hAnsi="Palatino Linotype"/>
        </w:rPr>
      </w:pPr>
      <w:r>
        <w:rPr>
          <w:rFonts w:ascii="Palatino Linotype" w:hAnsi="Palatino Linotype"/>
        </w:rPr>
        <w:t>Encontrándonos ante un hecho negativo, destacando entonces que</w:t>
      </w:r>
      <w:r w:rsidRPr="003169F5">
        <w:rPr>
          <w:rFonts w:ascii="Palatino Linotype" w:hAnsi="Palatino Linotype"/>
        </w:rPr>
        <w:t xml:space="preserve"> el Pleno de este Organismo Garante, ha sostenido </w:t>
      </w:r>
      <w:r w:rsidR="00A5626F" w:rsidRPr="003169F5">
        <w:rPr>
          <w:rFonts w:ascii="Palatino Linotype" w:hAnsi="Palatino Linotype"/>
        </w:rPr>
        <w:t xml:space="preserve">que </w:t>
      </w:r>
      <w:r w:rsidR="00A5626F">
        <w:rPr>
          <w:rFonts w:ascii="Palatino Linotype" w:hAnsi="Palatino Linotype"/>
        </w:rPr>
        <w:t>ante</w:t>
      </w:r>
      <w:r w:rsidRPr="003169F5">
        <w:rPr>
          <w:rFonts w:ascii="Palatino Linotype" w:hAnsi="Palatino Linotype"/>
        </w:rPr>
        <w:t xml:space="preserve"> presencia de un hecho negativo, resultaría innecesaria una declaratoria de inexistencia en términos de </w:t>
      </w:r>
      <w:r w:rsidRPr="00744D22">
        <w:rPr>
          <w:rFonts w:ascii="Palatino Linotype" w:hAnsi="Palatino Linotype"/>
        </w:rPr>
        <w:t>19, 169 y 170 de la Ley de Transparencia y Acceso a la Información Pública del Estado de México y Municipios</w:t>
      </w:r>
      <w:r w:rsidR="00D35CC0">
        <w:rPr>
          <w:rFonts w:ascii="Palatino Linotype" w:hAnsi="Palatino Linotype"/>
        </w:rPr>
        <w:t>, y ante un</w:t>
      </w:r>
      <w:r w:rsidRPr="003169F5">
        <w:rPr>
          <w:rFonts w:ascii="Palatino Linotype" w:hAnsi="Palatino Linotype"/>
        </w:rPr>
        <w:t xml:space="preserve"> hecho negativo resulta aplicab</w:t>
      </w:r>
      <w:r w:rsidR="004769EB">
        <w:rPr>
          <w:rFonts w:ascii="Palatino Linotype" w:hAnsi="Palatino Linotype"/>
        </w:rPr>
        <w:t>le la siguiente</w:t>
      </w:r>
      <w:r w:rsidRPr="003169F5">
        <w:rPr>
          <w:rFonts w:ascii="Palatino Linotype" w:hAnsi="Palatino Linotype"/>
        </w:rPr>
        <w:t xml:space="preserve"> tesis:</w:t>
      </w:r>
    </w:p>
    <w:p w:rsidR="008C77DB" w:rsidRPr="003169F5" w:rsidRDefault="008C77DB" w:rsidP="00AC3431">
      <w:pPr>
        <w:spacing w:line="360" w:lineRule="auto"/>
        <w:jc w:val="both"/>
        <w:rPr>
          <w:rFonts w:ascii="Palatino Linotype" w:hAnsi="Palatino Linotype"/>
        </w:rPr>
      </w:pPr>
    </w:p>
    <w:p w:rsidR="008C77DB" w:rsidRPr="003169F5" w:rsidRDefault="00AC3431" w:rsidP="00AC3431">
      <w:pPr>
        <w:ind w:left="709" w:right="758"/>
        <w:jc w:val="both"/>
        <w:rPr>
          <w:rFonts w:ascii="Palatino Linotype" w:hAnsi="Palatino Linotype"/>
          <w:b/>
          <w:i/>
          <w:sz w:val="22"/>
        </w:rPr>
      </w:pPr>
      <w:r>
        <w:rPr>
          <w:rFonts w:ascii="Palatino Linotype" w:hAnsi="Palatino Linotype"/>
          <w:b/>
          <w:i/>
          <w:sz w:val="22"/>
        </w:rPr>
        <w:t>“</w:t>
      </w:r>
      <w:r w:rsidR="008C77DB" w:rsidRPr="003169F5">
        <w:rPr>
          <w:rFonts w:ascii="Palatino Linotype" w:hAnsi="Palatino Linotype"/>
          <w:b/>
          <w:i/>
          <w:sz w:val="22"/>
        </w:rPr>
        <w:t xml:space="preserve">HECHOS NEGATIVOS, NO SON SUSCEPTIBLES DE </w:t>
      </w:r>
      <w:r w:rsidR="001C64D4" w:rsidRPr="003169F5">
        <w:rPr>
          <w:rFonts w:ascii="Palatino Linotype" w:hAnsi="Palatino Linotype"/>
          <w:b/>
          <w:i/>
          <w:sz w:val="22"/>
        </w:rPr>
        <w:t>DEMOSTRACIÓN</w:t>
      </w:r>
      <w:r w:rsidR="008C77DB" w:rsidRPr="003169F5">
        <w:rPr>
          <w:rFonts w:ascii="Palatino Linotype" w:hAnsi="Palatino Linotype"/>
          <w:b/>
          <w:i/>
          <w:sz w:val="22"/>
        </w:rPr>
        <w:t xml:space="preserve">. </w:t>
      </w:r>
    </w:p>
    <w:p w:rsidR="008C77DB" w:rsidRDefault="008C77DB" w:rsidP="00AC3431">
      <w:pPr>
        <w:ind w:left="709" w:right="758"/>
        <w:jc w:val="both"/>
        <w:rPr>
          <w:rFonts w:ascii="Palatino Linotype" w:hAnsi="Palatino Linotype"/>
          <w:i/>
          <w:sz w:val="22"/>
        </w:rPr>
      </w:pPr>
      <w:r w:rsidRPr="003169F5">
        <w:rPr>
          <w:rFonts w:ascii="Palatino Linotype" w:hAnsi="Palatino Linotype"/>
          <w:i/>
          <w:sz w:val="22"/>
        </w:rPr>
        <w:t>Tratándose de un hecho negativo, el Juez no tiene por que invocar prueba alguna de la que se desprenda, ya que es bien sabido que esta clase de hechos no son susceptibles de demostración.</w:t>
      </w:r>
    </w:p>
    <w:p w:rsidR="003F2C1E" w:rsidRPr="003169F5" w:rsidRDefault="003F2C1E" w:rsidP="00AC3431">
      <w:pPr>
        <w:ind w:left="709" w:right="758"/>
        <w:jc w:val="both"/>
        <w:rPr>
          <w:rFonts w:ascii="Palatino Linotype" w:hAnsi="Palatino Linotype"/>
          <w:i/>
          <w:sz w:val="22"/>
        </w:rPr>
      </w:pPr>
    </w:p>
    <w:p w:rsidR="008C77DB" w:rsidRPr="003169F5" w:rsidRDefault="008C77DB" w:rsidP="00AC3431">
      <w:pPr>
        <w:ind w:left="709" w:right="758"/>
        <w:jc w:val="both"/>
        <w:rPr>
          <w:rFonts w:ascii="Palatino Linotype" w:hAnsi="Palatino Linotype" w:cs="Arial"/>
          <w:bCs/>
          <w:i/>
          <w:sz w:val="22"/>
        </w:rPr>
      </w:pPr>
      <w:r w:rsidRPr="003169F5">
        <w:rPr>
          <w:rFonts w:ascii="Palatino Linotype" w:hAnsi="Palatino Linotype"/>
          <w:i/>
          <w:sz w:val="22"/>
        </w:rPr>
        <w:t>Amparo en revisión 2022/61. José García Florín (Menor). 9 de octubre de 1961. Cinco votos. Ponente: José Rivera Pérez Campos.”</w:t>
      </w:r>
    </w:p>
    <w:p w:rsidR="008C77DB" w:rsidRDefault="008C77DB" w:rsidP="00AC3431">
      <w:pPr>
        <w:spacing w:line="360" w:lineRule="auto"/>
        <w:jc w:val="both"/>
        <w:rPr>
          <w:rFonts w:ascii="Palatino Linotype" w:hAnsi="Palatino Linotype" w:cs="Arial"/>
          <w:bCs/>
        </w:rPr>
      </w:pPr>
    </w:p>
    <w:p w:rsidR="00AC632E" w:rsidRDefault="00440036" w:rsidP="00AC632E">
      <w:pPr>
        <w:spacing w:line="360" w:lineRule="auto"/>
        <w:jc w:val="both"/>
        <w:rPr>
          <w:rFonts w:ascii="Palatino Linotype" w:hAnsi="Palatino Linotype" w:cs="Arial"/>
        </w:rPr>
      </w:pPr>
      <w:r w:rsidRPr="00C8035B">
        <w:rPr>
          <w:rFonts w:ascii="Palatino Linotype" w:hAnsi="Palatino Linotype" w:cs="Arial"/>
        </w:rPr>
        <w:t>Atento a lo expuesto, la que suscribe insiste</w:t>
      </w:r>
      <w:r w:rsidR="00AC3431">
        <w:rPr>
          <w:rFonts w:ascii="Palatino Linotype" w:hAnsi="Palatino Linotype" w:cs="Arial"/>
        </w:rPr>
        <w:t xml:space="preserve"> que </w:t>
      </w:r>
      <w:r w:rsidRPr="00C8035B">
        <w:rPr>
          <w:rFonts w:ascii="Palatino Linotype" w:hAnsi="Palatino Linotype" w:cs="Arial"/>
        </w:rPr>
        <w:t xml:space="preserve">la Ley de Transparencia y Acceso a la Información Pública del Estado de México y Municipios no faculta a este Instituto para </w:t>
      </w:r>
      <w:r w:rsidRPr="00C8035B">
        <w:rPr>
          <w:rFonts w:ascii="Palatino Linotype" w:hAnsi="Palatino Linotype" w:cs="Arial"/>
        </w:rPr>
        <w:lastRenderedPageBreak/>
        <w:t>ordenar que los</w:t>
      </w:r>
      <w:r w:rsidRPr="00C8035B">
        <w:rPr>
          <w:rFonts w:ascii="Palatino Linotype" w:hAnsi="Palatino Linotype" w:cs="Arial"/>
          <w:b/>
        </w:rPr>
        <w:t xml:space="preserve"> </w:t>
      </w:r>
      <w:r w:rsidRPr="00C8035B">
        <w:rPr>
          <w:rFonts w:ascii="Palatino Linotype" w:hAnsi="Palatino Linotype" w:cs="Arial"/>
        </w:rPr>
        <w:t>Sujetos Obligados motiven las</w:t>
      </w:r>
      <w:r w:rsidR="00767B65" w:rsidRPr="00C8035B">
        <w:rPr>
          <w:rFonts w:ascii="Palatino Linotype" w:hAnsi="Palatino Linotype" w:cs="Arial"/>
        </w:rPr>
        <w:t xml:space="preserve"> causas por las que no </w:t>
      </w:r>
      <w:r w:rsidR="00C33AE1" w:rsidRPr="00C8035B">
        <w:rPr>
          <w:rFonts w:ascii="Palatino Linotype" w:hAnsi="Palatino Linotype" w:cs="Arial"/>
        </w:rPr>
        <w:t xml:space="preserve">se </w:t>
      </w:r>
      <w:r w:rsidR="00767B65" w:rsidRPr="00C8035B">
        <w:rPr>
          <w:rFonts w:ascii="Palatino Linotype" w:hAnsi="Palatino Linotype" w:cs="Arial"/>
        </w:rPr>
        <w:t>generó</w:t>
      </w:r>
      <w:r w:rsidRPr="00C8035B">
        <w:rPr>
          <w:rFonts w:ascii="Palatino Linotype" w:hAnsi="Palatino Linotype" w:cs="Arial"/>
        </w:rPr>
        <w:t xml:space="preserve"> la información si dicho acto o </w:t>
      </w:r>
      <w:r w:rsidR="003F2C1E">
        <w:rPr>
          <w:rFonts w:ascii="Palatino Linotype" w:hAnsi="Palatino Linotype" w:cs="Arial"/>
        </w:rPr>
        <w:t>hecho no aconteció</w:t>
      </w:r>
      <w:r w:rsidR="003F2C1E" w:rsidRPr="003F2C1E">
        <w:rPr>
          <w:rFonts w:ascii="Palatino Linotype" w:hAnsi="Palatino Linotype" w:cs="Arial"/>
        </w:rPr>
        <w:t>,</w:t>
      </w:r>
      <w:r w:rsidR="00AE444A">
        <w:rPr>
          <w:rFonts w:ascii="Palatino Linotype" w:hAnsi="Palatino Linotype" w:cs="Arial"/>
        </w:rPr>
        <w:t xml:space="preserve"> </w:t>
      </w:r>
      <w:r w:rsidR="007D4555">
        <w:rPr>
          <w:rFonts w:ascii="Palatino Linotype" w:hAnsi="Palatino Linotype" w:cs="Arial"/>
        </w:rPr>
        <w:t>más si se trata</w:t>
      </w:r>
      <w:r w:rsidR="003F2C1E" w:rsidRPr="003F2C1E">
        <w:rPr>
          <w:rFonts w:ascii="Palatino Linotype" w:hAnsi="Palatino Linotype" w:cs="Arial"/>
        </w:rPr>
        <w:t xml:space="preserve"> de facultades potestativas de éste</w:t>
      </w:r>
      <w:r w:rsidR="00E75CA2">
        <w:rPr>
          <w:rFonts w:ascii="Palatino Linotype" w:hAnsi="Palatino Linotype" w:cs="Arial"/>
        </w:rPr>
        <w:t>.</w:t>
      </w:r>
    </w:p>
    <w:p w:rsidR="007D4555" w:rsidRDefault="007D4555" w:rsidP="00AC632E">
      <w:pPr>
        <w:spacing w:line="360" w:lineRule="auto"/>
        <w:jc w:val="both"/>
        <w:rPr>
          <w:rFonts w:ascii="Palatino Linotype" w:hAnsi="Palatino Linotype" w:cs="Arial"/>
        </w:rPr>
      </w:pPr>
    </w:p>
    <w:p w:rsidR="007D4555" w:rsidRPr="007D4555" w:rsidRDefault="007D4555" w:rsidP="007D4555">
      <w:pPr>
        <w:spacing w:line="360" w:lineRule="auto"/>
        <w:jc w:val="both"/>
        <w:rPr>
          <w:rFonts w:ascii="Palatino Linotype" w:hAnsi="Palatino Linotype" w:cs="Arial"/>
        </w:rPr>
      </w:pPr>
      <w:r>
        <w:rPr>
          <w:rFonts w:ascii="Palatino Linotype" w:hAnsi="Palatino Linotype" w:cs="Arial"/>
        </w:rPr>
        <w:t xml:space="preserve">No obstante, es conveniente analizar </w:t>
      </w:r>
      <w:r w:rsidRPr="007D4555">
        <w:rPr>
          <w:rFonts w:ascii="Palatino Linotype" w:hAnsi="Palatino Linotype" w:cs="Arial"/>
        </w:rPr>
        <w:t>lo establecido en el artículo 19</w:t>
      </w:r>
      <w:r>
        <w:rPr>
          <w:rFonts w:ascii="Palatino Linotype" w:hAnsi="Palatino Linotype" w:cs="Arial"/>
        </w:rPr>
        <w:t xml:space="preserve"> de la Ley de la materia</w:t>
      </w:r>
      <w:r w:rsidRPr="007D4555">
        <w:rPr>
          <w:rFonts w:ascii="Palatino Linotype" w:hAnsi="Palatino Linotype" w:cs="Arial"/>
        </w:rPr>
        <w:t xml:space="preserve">, relativo a que tratándose de facultades </w:t>
      </w:r>
      <w:r w:rsidRPr="007D4555">
        <w:rPr>
          <w:rFonts w:ascii="Palatino Linotype" w:hAnsi="Palatino Linotype" w:cs="Arial"/>
          <w:b/>
        </w:rPr>
        <w:t>potestativas</w:t>
      </w:r>
      <w:r w:rsidRPr="007D4555">
        <w:rPr>
          <w:rFonts w:ascii="Palatino Linotype" w:hAnsi="Palatino Linotype" w:cs="Arial"/>
        </w:rPr>
        <w:t xml:space="preserve"> que los Sujetos Obligados no hubieren ejercido, </w:t>
      </w:r>
      <w:r w:rsidRPr="007D4555">
        <w:rPr>
          <w:rFonts w:ascii="Palatino Linotype" w:hAnsi="Palatino Linotype" w:cs="Arial"/>
          <w:b/>
        </w:rPr>
        <w:t>bastará con que se manifieste tal circunstancia en la respuesta que se emita</w:t>
      </w:r>
      <w:r w:rsidRPr="007D4555">
        <w:rPr>
          <w:rFonts w:ascii="Palatino Linotype" w:hAnsi="Palatino Linotype" w:cs="Arial"/>
        </w:rPr>
        <w:t>; a diferencia de las facultades que forzosa y obligatoriamente debían ejercer tales Sujetos Obligados, en cuyo supuesto debían generar, poseer o administrar la información pública que las respalde, y, en consecuencia se deberá proceder a la emisión de un Acuerdo de Inexistencia, debidamente fundado y motivado en el que se detallen las razones por las cuales no existe la información.</w:t>
      </w:r>
    </w:p>
    <w:p w:rsidR="007D4555" w:rsidRPr="007D4555" w:rsidRDefault="007D4555" w:rsidP="007D4555">
      <w:pPr>
        <w:spacing w:line="360" w:lineRule="auto"/>
        <w:jc w:val="both"/>
        <w:rPr>
          <w:rFonts w:ascii="Palatino Linotype" w:hAnsi="Palatino Linotype" w:cs="Arial"/>
        </w:rPr>
      </w:pPr>
    </w:p>
    <w:p w:rsidR="007D4555" w:rsidRPr="007D4555" w:rsidRDefault="007D4555" w:rsidP="007D4555">
      <w:pPr>
        <w:spacing w:line="360" w:lineRule="auto"/>
        <w:jc w:val="both"/>
        <w:rPr>
          <w:rFonts w:ascii="Palatino Linotype" w:hAnsi="Palatino Linotype" w:cs="Arial"/>
        </w:rPr>
      </w:pPr>
      <w:r w:rsidRPr="007D4555">
        <w:rPr>
          <w:rFonts w:ascii="Palatino Linotype" w:hAnsi="Palatino Linotype" w:cs="Arial"/>
        </w:rPr>
        <w:t>En este sentido debemos establecer qué se entiende como facultades potestativas por ello es menester remitirse al Diccionario de la Real Academia de la Lengua Española:</w:t>
      </w:r>
    </w:p>
    <w:p w:rsidR="007D4555" w:rsidRPr="007D4555" w:rsidRDefault="007D4555" w:rsidP="007D4555">
      <w:pPr>
        <w:spacing w:line="360" w:lineRule="auto"/>
        <w:jc w:val="both"/>
        <w:rPr>
          <w:rFonts w:ascii="Palatino Linotype" w:hAnsi="Palatino Linotype" w:cs="Arial"/>
        </w:rPr>
      </w:pPr>
    </w:p>
    <w:p w:rsidR="007D4555" w:rsidRPr="007D4555" w:rsidRDefault="007D4555" w:rsidP="007D4555">
      <w:pPr>
        <w:ind w:left="709" w:right="757"/>
        <w:jc w:val="both"/>
        <w:rPr>
          <w:rFonts w:ascii="Palatino Linotype" w:hAnsi="Palatino Linotype" w:cs="Arial"/>
          <w:b/>
          <w:i/>
          <w:sz w:val="22"/>
        </w:rPr>
      </w:pPr>
      <w:r w:rsidRPr="007D4555">
        <w:rPr>
          <w:rFonts w:ascii="Palatino Linotype" w:hAnsi="Palatino Linotype" w:cs="Arial"/>
          <w:i/>
          <w:sz w:val="22"/>
        </w:rPr>
        <w:t>“</w:t>
      </w:r>
      <w:r w:rsidRPr="007D4555">
        <w:rPr>
          <w:rFonts w:ascii="Palatino Linotype" w:hAnsi="Palatino Linotype" w:cs="Arial"/>
          <w:b/>
          <w:i/>
          <w:sz w:val="22"/>
        </w:rPr>
        <w:t>potestativo, va</w:t>
      </w:r>
    </w:p>
    <w:p w:rsidR="007D4555" w:rsidRPr="007D4555" w:rsidRDefault="007D4555" w:rsidP="007D4555">
      <w:pPr>
        <w:ind w:left="709" w:right="757"/>
        <w:jc w:val="both"/>
        <w:rPr>
          <w:rFonts w:ascii="Palatino Linotype" w:hAnsi="Palatino Linotype" w:cs="Arial"/>
          <w:i/>
          <w:sz w:val="22"/>
        </w:rPr>
      </w:pPr>
      <w:r w:rsidRPr="007D4555">
        <w:rPr>
          <w:rFonts w:ascii="Palatino Linotype" w:hAnsi="Palatino Linotype" w:cs="Arial"/>
          <w:i/>
          <w:sz w:val="22"/>
        </w:rPr>
        <w:t>Del lat. potestatīvus.</w:t>
      </w:r>
    </w:p>
    <w:p w:rsidR="007D4555" w:rsidRPr="007D4555" w:rsidRDefault="007D4555" w:rsidP="007D4555">
      <w:pPr>
        <w:ind w:left="709" w:right="757"/>
        <w:jc w:val="both"/>
        <w:rPr>
          <w:rFonts w:ascii="Palatino Linotype" w:hAnsi="Palatino Linotype" w:cs="Arial"/>
          <w:i/>
          <w:sz w:val="22"/>
        </w:rPr>
      </w:pPr>
      <w:r w:rsidRPr="007D4555">
        <w:rPr>
          <w:rFonts w:ascii="Palatino Linotype" w:hAnsi="Palatino Linotype" w:cs="Arial"/>
          <w:i/>
          <w:sz w:val="22"/>
        </w:rPr>
        <w:t>1. adj. Que está en la facultad o potestad de alguien.</w:t>
      </w:r>
    </w:p>
    <w:p w:rsidR="007D4555" w:rsidRPr="007D4555" w:rsidRDefault="007D4555" w:rsidP="007D4555">
      <w:pPr>
        <w:ind w:left="709" w:right="757"/>
        <w:jc w:val="both"/>
        <w:rPr>
          <w:rFonts w:ascii="Palatino Linotype" w:hAnsi="Palatino Linotype" w:cs="Arial"/>
          <w:i/>
          <w:sz w:val="22"/>
        </w:rPr>
      </w:pPr>
      <w:r w:rsidRPr="007D4555">
        <w:rPr>
          <w:rFonts w:ascii="Palatino Linotype" w:hAnsi="Palatino Linotype" w:cs="Arial"/>
          <w:i/>
          <w:sz w:val="22"/>
        </w:rPr>
        <w:t>condición potestativa</w:t>
      </w:r>
    </w:p>
    <w:p w:rsidR="007D4555" w:rsidRPr="007D4555" w:rsidRDefault="007D4555" w:rsidP="007D4555">
      <w:pPr>
        <w:ind w:left="709" w:right="757"/>
        <w:jc w:val="both"/>
        <w:rPr>
          <w:rFonts w:ascii="Palatino Linotype" w:hAnsi="Palatino Linotype" w:cs="Arial"/>
          <w:i/>
          <w:sz w:val="22"/>
        </w:rPr>
      </w:pPr>
    </w:p>
    <w:p w:rsidR="007D4555" w:rsidRPr="007D4555" w:rsidRDefault="007D4555" w:rsidP="007D4555">
      <w:pPr>
        <w:ind w:left="709" w:right="757"/>
        <w:jc w:val="both"/>
        <w:rPr>
          <w:rFonts w:ascii="Palatino Linotype" w:hAnsi="Palatino Linotype" w:cs="Arial"/>
          <w:i/>
          <w:sz w:val="22"/>
        </w:rPr>
      </w:pPr>
    </w:p>
    <w:p w:rsidR="007D4555" w:rsidRPr="007D4555" w:rsidRDefault="007D4555" w:rsidP="007D4555">
      <w:pPr>
        <w:ind w:left="709" w:right="757"/>
        <w:jc w:val="both"/>
        <w:rPr>
          <w:rFonts w:ascii="Palatino Linotype" w:hAnsi="Palatino Linotype" w:cs="Arial"/>
          <w:b/>
          <w:i/>
          <w:sz w:val="22"/>
        </w:rPr>
      </w:pPr>
      <w:r w:rsidRPr="007D4555">
        <w:rPr>
          <w:rFonts w:ascii="Palatino Linotype" w:hAnsi="Palatino Linotype" w:cs="Arial"/>
          <w:b/>
          <w:i/>
          <w:sz w:val="22"/>
        </w:rPr>
        <w:t>condición potestativa</w:t>
      </w:r>
    </w:p>
    <w:p w:rsidR="007D4555" w:rsidRPr="007D4555" w:rsidRDefault="007D4555" w:rsidP="007D4555">
      <w:pPr>
        <w:ind w:left="709" w:right="757"/>
        <w:jc w:val="both"/>
        <w:rPr>
          <w:rFonts w:ascii="Palatino Linotype" w:hAnsi="Palatino Linotype" w:cs="Arial"/>
          <w:i/>
          <w:sz w:val="22"/>
        </w:rPr>
      </w:pPr>
      <w:r w:rsidRPr="007D4555">
        <w:rPr>
          <w:rFonts w:ascii="Palatino Linotype" w:hAnsi="Palatino Linotype" w:cs="Arial"/>
          <w:i/>
          <w:sz w:val="22"/>
        </w:rPr>
        <w:t>1. f. Der. condición cuyo cumplimiento depende de la voluntad del interesado y que es lícita en las sucesiones.”</w:t>
      </w:r>
    </w:p>
    <w:p w:rsidR="007D4555" w:rsidRPr="007D4555" w:rsidRDefault="007D4555" w:rsidP="007D4555">
      <w:pPr>
        <w:spacing w:line="360" w:lineRule="auto"/>
        <w:jc w:val="both"/>
        <w:rPr>
          <w:rFonts w:ascii="Palatino Linotype" w:hAnsi="Palatino Linotype" w:cs="Arial"/>
        </w:rPr>
      </w:pPr>
    </w:p>
    <w:p w:rsidR="007D4555" w:rsidRPr="007D4555" w:rsidRDefault="007D4555" w:rsidP="007D4555">
      <w:pPr>
        <w:spacing w:line="360" w:lineRule="auto"/>
        <w:jc w:val="both"/>
        <w:rPr>
          <w:rFonts w:ascii="Palatino Linotype" w:hAnsi="Palatino Linotype" w:cs="Arial"/>
        </w:rPr>
      </w:pPr>
      <w:r w:rsidRPr="007D4555">
        <w:rPr>
          <w:rFonts w:ascii="Palatino Linotype" w:hAnsi="Palatino Linotype" w:cs="Arial"/>
        </w:rPr>
        <w:lastRenderedPageBreak/>
        <w:t xml:space="preserve">En tal sentido, se debe precisar que el legislador otorgó a las autoridades para que, de acuerdo a su libertad de apreciación y de surtirse los requisitos que la propia norma prevé, actúen o se abstengan de obrar en un sentido determinado; de ahí que el ejercicio de esas facultades obedecen al cumplimiento de </w:t>
      </w:r>
      <w:r w:rsidR="00E75CA2" w:rsidRPr="007D4555">
        <w:rPr>
          <w:rFonts w:ascii="Palatino Linotype" w:hAnsi="Palatino Linotype" w:cs="Arial"/>
        </w:rPr>
        <w:t>categóricos</w:t>
      </w:r>
      <w:r w:rsidRPr="007D4555">
        <w:rPr>
          <w:rFonts w:ascii="Palatino Linotype" w:hAnsi="Palatino Linotype" w:cs="Arial"/>
        </w:rPr>
        <w:t xml:space="preserve"> presupuestos, toda vez que, de acuerdo con la garantía de legalidad contenida en el artículo 16 de la Constitución Política de los Estados Unidos Mexicanos, las autoridades sólo pueden actuar cuando la </w:t>
      </w:r>
      <w:r w:rsidR="00E75CA2">
        <w:rPr>
          <w:rFonts w:ascii="Palatino Linotype" w:hAnsi="Palatino Linotype" w:cs="Arial"/>
        </w:rPr>
        <w:t>L</w:t>
      </w:r>
      <w:r w:rsidRPr="007D4555">
        <w:rPr>
          <w:rFonts w:ascii="Palatino Linotype" w:hAnsi="Palatino Linotype" w:cs="Arial"/>
        </w:rPr>
        <w:t xml:space="preserve">ey se los permite, en la forma y términos determinados por ésta, por lo que sus actos estarán siempre acotados por los lineamientos que la </w:t>
      </w:r>
      <w:r w:rsidR="00E75CA2">
        <w:rPr>
          <w:rFonts w:ascii="Palatino Linotype" w:hAnsi="Palatino Linotype" w:cs="Arial"/>
        </w:rPr>
        <w:t>L</w:t>
      </w:r>
      <w:r w:rsidRPr="007D4555">
        <w:rPr>
          <w:rFonts w:ascii="Palatino Linotype" w:hAnsi="Palatino Linotype" w:cs="Arial"/>
        </w:rPr>
        <w:t>ey establece y sujetos a los requisitos constitucionales de fundamentación y motivación.</w:t>
      </w:r>
    </w:p>
    <w:p w:rsidR="007D4555" w:rsidRPr="007D4555" w:rsidRDefault="007D4555" w:rsidP="007D4555">
      <w:pPr>
        <w:spacing w:line="360" w:lineRule="auto"/>
        <w:jc w:val="both"/>
        <w:rPr>
          <w:rFonts w:ascii="Palatino Linotype" w:hAnsi="Palatino Linotype" w:cs="Arial"/>
        </w:rPr>
      </w:pPr>
    </w:p>
    <w:p w:rsidR="007D4555" w:rsidRPr="007D4555" w:rsidRDefault="007D4555" w:rsidP="007D4555">
      <w:pPr>
        <w:spacing w:line="360" w:lineRule="auto"/>
        <w:jc w:val="both"/>
        <w:rPr>
          <w:rFonts w:ascii="Palatino Linotype" w:hAnsi="Palatino Linotype" w:cs="Arial"/>
        </w:rPr>
      </w:pPr>
      <w:r w:rsidRPr="007D4555">
        <w:rPr>
          <w:rFonts w:ascii="Palatino Linotype" w:hAnsi="Palatino Linotype" w:cs="Arial"/>
        </w:rPr>
        <w:t xml:space="preserve">Sin embargo, en cuanto hace a la respuesta o al cumplimiento a las resoluciones en las que no exista certeza de que se hayan materializado los supuestos que la ley exige para el ejercicio de ciertas funciones -por ejemplo </w:t>
      </w:r>
      <w:r w:rsidR="00E75CA2">
        <w:rPr>
          <w:rFonts w:ascii="Palatino Linotype" w:hAnsi="Palatino Linotype" w:cs="Arial"/>
        </w:rPr>
        <w:t xml:space="preserve">en el caso que nos ocupa, que deba presentarse como requisito de ingreso al servicio público el documento que acredite el </w:t>
      </w:r>
      <w:r w:rsidR="0092744D">
        <w:rPr>
          <w:rFonts w:ascii="Palatino Linotype" w:hAnsi="Palatino Linotype" w:cs="Arial"/>
        </w:rPr>
        <w:t>ú</w:t>
      </w:r>
      <w:r w:rsidR="00E75CA2">
        <w:rPr>
          <w:rFonts w:ascii="Palatino Linotype" w:hAnsi="Palatino Linotype" w:cs="Arial"/>
        </w:rPr>
        <w:t>ltimo grado de estudios</w:t>
      </w:r>
      <w:r w:rsidR="00E75CA2" w:rsidRPr="007D4555">
        <w:rPr>
          <w:rFonts w:ascii="Palatino Linotype" w:hAnsi="Palatino Linotype" w:cs="Arial"/>
        </w:rPr>
        <w:t xml:space="preserve"> </w:t>
      </w:r>
      <w:r w:rsidRPr="007D4555">
        <w:rPr>
          <w:rFonts w:ascii="Palatino Linotype" w:hAnsi="Palatino Linotype" w:cs="Arial"/>
        </w:rPr>
        <w:t>- no otorga certeza jurídica al particular respecto del porque no existe la información mediante un pronunciamiento simple.</w:t>
      </w:r>
    </w:p>
    <w:p w:rsidR="007D4555" w:rsidRPr="007D4555" w:rsidRDefault="007D4555" w:rsidP="007D4555">
      <w:pPr>
        <w:spacing w:line="360" w:lineRule="auto"/>
        <w:jc w:val="both"/>
        <w:rPr>
          <w:rFonts w:ascii="Palatino Linotype" w:hAnsi="Palatino Linotype" w:cs="Arial"/>
        </w:rPr>
      </w:pPr>
    </w:p>
    <w:p w:rsidR="0092744D" w:rsidRDefault="007D4555" w:rsidP="007D4555">
      <w:pPr>
        <w:spacing w:line="360" w:lineRule="auto"/>
        <w:jc w:val="both"/>
        <w:rPr>
          <w:rFonts w:ascii="Palatino Linotype" w:hAnsi="Palatino Linotype" w:cs="Arial"/>
        </w:rPr>
      </w:pPr>
      <w:r w:rsidRPr="007D4555">
        <w:rPr>
          <w:rFonts w:ascii="Palatino Linotype" w:hAnsi="Palatino Linotype" w:cs="Arial"/>
        </w:rPr>
        <w:t xml:space="preserve">Esto no resulta contradictorio al criterio reiterado del Pleno respecto a los hechos negativos, pues si bien es cierto no pueden probarse por ser lógica y materialmente imposible por no ser susceptibles de demostración; ni tampoco al hecho de que para motivar su respuesta o pronunciamiento al cumplimiento a la resolución del recurso de revisión se ordene un documento </w:t>
      </w:r>
      <w:r w:rsidRPr="00E75CA2">
        <w:rPr>
          <w:rFonts w:ascii="Palatino Linotype" w:hAnsi="Palatino Linotype" w:cs="Arial"/>
          <w:i/>
        </w:rPr>
        <w:t xml:space="preserve">ad hoc </w:t>
      </w:r>
      <w:r w:rsidR="00E75CA2">
        <w:rPr>
          <w:rFonts w:ascii="Palatino Linotype" w:hAnsi="Palatino Linotype" w:cs="Arial"/>
        </w:rPr>
        <w:t xml:space="preserve">o a modo en </w:t>
      </w:r>
      <w:r w:rsidRPr="007D4555">
        <w:rPr>
          <w:rFonts w:ascii="Palatino Linotype" w:hAnsi="Palatino Linotype" w:cs="Arial"/>
        </w:rPr>
        <w:t xml:space="preserve">donde se explique de manera sistemática las circunstancias por las que no se ejercieron funciones o atribuciones; sino </w:t>
      </w:r>
      <w:r w:rsidRPr="007D4555">
        <w:rPr>
          <w:rFonts w:ascii="Palatino Linotype" w:hAnsi="Palatino Linotype" w:cs="Arial"/>
        </w:rPr>
        <w:lastRenderedPageBreak/>
        <w:t xml:space="preserve">más bien obedece a que se trata de un acto administrativo </w:t>
      </w:r>
      <w:r w:rsidR="0092744D">
        <w:rPr>
          <w:rFonts w:ascii="Palatino Linotype" w:hAnsi="Palatino Linotype" w:cs="Arial"/>
        </w:rPr>
        <w:t>debidamente fundado y motivado.</w:t>
      </w:r>
    </w:p>
    <w:p w:rsidR="0092744D" w:rsidRDefault="0092744D" w:rsidP="007D4555">
      <w:pPr>
        <w:autoSpaceDE w:val="0"/>
        <w:autoSpaceDN w:val="0"/>
        <w:adjustRightInd w:val="0"/>
        <w:spacing w:line="360" w:lineRule="auto"/>
        <w:ind w:right="49"/>
        <w:jc w:val="both"/>
        <w:rPr>
          <w:rFonts w:ascii="Palatino Linotype" w:hAnsi="Palatino Linotype" w:cs="Arial"/>
        </w:rPr>
      </w:pPr>
    </w:p>
    <w:p w:rsidR="007D4555" w:rsidRPr="007D4555" w:rsidRDefault="007D4555" w:rsidP="007D4555">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En este sentido, la que suscribe emite </w:t>
      </w:r>
      <w:r w:rsidR="0092744D" w:rsidRPr="0092744D">
        <w:rPr>
          <w:rFonts w:ascii="Palatino Linotype" w:hAnsi="Palatino Linotype" w:cs="Arial"/>
          <w:b/>
        </w:rPr>
        <w:t>VOTO PARTICULAR</w:t>
      </w:r>
      <w:r>
        <w:rPr>
          <w:rFonts w:ascii="Palatino Linotype" w:hAnsi="Palatino Linotype" w:cs="Arial"/>
        </w:rPr>
        <w:t xml:space="preserve">, pues se insiste que no resulta procedente ordenar que para el caso de contar con la información señalada en el inciso b) del resolutivo SEGUNDO consistente en un pronunciamiento donde </w:t>
      </w:r>
      <w:r>
        <w:rPr>
          <w:rFonts w:ascii="Palatino Linotype" w:hAnsi="Palatino Linotype" w:cs="Arial"/>
          <w:b/>
        </w:rPr>
        <w:t xml:space="preserve">EL SUJETO OBLIGADO </w:t>
      </w:r>
      <w:r w:rsidRPr="000C35AD">
        <w:rPr>
          <w:rFonts w:ascii="Palatino Linotype" w:eastAsia="Calibri" w:hAnsi="Palatino Linotype" w:cs="Arial"/>
        </w:rPr>
        <w:t>deberá de manifestar, de manera precisa y clara, las razones que expliquen las causas por las que no se haya administrado o p</w:t>
      </w:r>
      <w:r>
        <w:rPr>
          <w:rFonts w:ascii="Palatino Linotype" w:eastAsia="Calibri" w:hAnsi="Palatino Linotype" w:cs="Arial"/>
        </w:rPr>
        <w:t>oseído la información requerida, considerando que para el caso que ocurran dichas circunstancias</w:t>
      </w:r>
      <w:r w:rsidRPr="007D4555">
        <w:rPr>
          <w:rFonts w:ascii="Palatino Linotype" w:hAnsi="Palatino Linotype" w:cs="Arial"/>
        </w:rPr>
        <w:t xml:space="preserve"> bastará que lo informe al particular</w:t>
      </w:r>
      <w:r>
        <w:rPr>
          <w:rFonts w:ascii="Palatino Linotype" w:hAnsi="Palatino Linotype" w:cs="Arial"/>
        </w:rPr>
        <w:t xml:space="preserve">, mas ello </w:t>
      </w:r>
      <w:r w:rsidRPr="007D4555">
        <w:rPr>
          <w:rFonts w:ascii="Palatino Linotype" w:hAnsi="Palatino Linotype" w:cs="Arial"/>
        </w:rPr>
        <w:t xml:space="preserve">no implica a que se limite al </w:t>
      </w:r>
      <w:r w:rsidR="000A2090" w:rsidRPr="000A2090">
        <w:rPr>
          <w:rFonts w:ascii="Palatino Linotype" w:hAnsi="Palatino Linotype" w:cs="Arial"/>
          <w:b/>
        </w:rPr>
        <w:t>SUJETO OBLIGADO</w:t>
      </w:r>
      <w:r w:rsidR="000A2090" w:rsidRPr="007D4555">
        <w:rPr>
          <w:rFonts w:ascii="Palatino Linotype" w:hAnsi="Palatino Linotype" w:cs="Arial"/>
        </w:rPr>
        <w:t xml:space="preserve"> </w:t>
      </w:r>
      <w:r w:rsidRPr="007D4555">
        <w:rPr>
          <w:rFonts w:ascii="Palatino Linotype" w:hAnsi="Palatino Linotype" w:cs="Arial"/>
        </w:rPr>
        <w:t>a pronunciarse en sentido negativo sino a que informe qué supuestos jurídicos no se actualizaron y que por ende no pudo constituirse la hipótesis que los diversos ordenamientos legales contemplan para el ejercicio de las funciones, ello a fin de otorgar certeza jurídica al particular en términos de la fracción I del diverso 9 de la Ley de Transparencia y Acceso a la Información Pública del Estado de México y Municipios.</w:t>
      </w:r>
    </w:p>
    <w:p w:rsidR="007D4555" w:rsidRPr="00C8035B" w:rsidRDefault="007D4555" w:rsidP="00AC632E">
      <w:pPr>
        <w:spacing w:line="360" w:lineRule="auto"/>
        <w:jc w:val="both"/>
        <w:rPr>
          <w:rFonts w:ascii="Palatino Linotype" w:hAnsi="Palatino Linotype" w:cs="Arial"/>
        </w:rPr>
      </w:pPr>
    </w:p>
    <w:p w:rsidR="00E15CE2" w:rsidRPr="00C8035B" w:rsidRDefault="00E15CE2" w:rsidP="00AC3431">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D35CC0" w:rsidRDefault="00D35CC0" w:rsidP="00557F5F">
            <w:pPr>
              <w:rPr>
                <w:rFonts w:ascii="Palatino Linotype" w:hAnsi="Palatino Linotype"/>
                <w:b/>
              </w:rPr>
            </w:pPr>
            <w:bookmarkStart w:id="0" w:name="_GoBack"/>
            <w:bookmarkEnd w:id="0"/>
          </w:p>
          <w:p w:rsidR="009701AB" w:rsidRPr="00C8035B" w:rsidRDefault="009701AB" w:rsidP="00AE444A">
            <w:pPr>
              <w:jc w:val="center"/>
              <w:rPr>
                <w:rFonts w:ascii="Palatino Linotype" w:hAnsi="Palatino Linotype"/>
                <w:b/>
              </w:rPr>
            </w:pPr>
            <w:r w:rsidRPr="00C8035B">
              <w:rPr>
                <w:rFonts w:ascii="Palatino Linotype" w:hAnsi="Palatino Linotype"/>
                <w:b/>
              </w:rPr>
              <w:t>EVA ABAID YAPUR</w:t>
            </w:r>
          </w:p>
          <w:p w:rsidR="00557F5F" w:rsidRDefault="009701AB" w:rsidP="00D35CC0">
            <w:pPr>
              <w:jc w:val="center"/>
              <w:rPr>
                <w:rFonts w:ascii="Palatino Linotype" w:hAnsi="Palatino Linotype"/>
                <w:b/>
              </w:rPr>
            </w:pPr>
            <w:r w:rsidRPr="00C8035B">
              <w:rPr>
                <w:rFonts w:ascii="Palatino Linotype" w:hAnsi="Palatino Linotype"/>
                <w:b/>
              </w:rPr>
              <w:t>COMISIONADA</w:t>
            </w:r>
          </w:p>
          <w:p w:rsidR="0092744D" w:rsidRPr="00C8035B" w:rsidRDefault="00557F5F" w:rsidP="00D35CC0">
            <w:pPr>
              <w:jc w:val="center"/>
              <w:rPr>
                <w:rFonts w:ascii="Palatino Linotype" w:hAnsi="Palatino Linotype"/>
                <w:b/>
              </w:rPr>
            </w:pPr>
            <w:r>
              <w:rPr>
                <w:rFonts w:ascii="Palatino Linotype" w:hAnsi="Palatino Linotype" w:cs="Arial"/>
                <w:b/>
              </w:rPr>
              <w:t>(RÚBRICA)</w:t>
            </w:r>
          </w:p>
        </w:tc>
      </w:tr>
    </w:tbl>
    <w:p w:rsidR="00D35CC0" w:rsidRDefault="00D35CC0" w:rsidP="00AC3431">
      <w:pPr>
        <w:jc w:val="both"/>
        <w:rPr>
          <w:rFonts w:ascii="Palatino Linotype" w:eastAsia="Calibri" w:hAnsi="Palatino Linotype" w:cs="Arial"/>
          <w:color w:val="000000" w:themeColor="text1"/>
          <w:sz w:val="20"/>
          <w:szCs w:val="20"/>
        </w:rPr>
      </w:pPr>
    </w:p>
    <w:p w:rsidR="00D35CC0" w:rsidRDefault="009701AB" w:rsidP="00AC3431">
      <w:pPr>
        <w:jc w:val="both"/>
        <w:rPr>
          <w:rFonts w:ascii="Palatino Linotype" w:eastAsia="Calibri" w:hAnsi="Palatino Linotype" w:cs="Arial"/>
          <w:color w:val="000000" w:themeColor="text1"/>
          <w:sz w:val="20"/>
          <w:szCs w:val="20"/>
        </w:rPr>
      </w:pPr>
      <w:r w:rsidRPr="00D35CC0">
        <w:rPr>
          <w:rFonts w:ascii="Palatino Linotype" w:eastAsia="Calibri" w:hAnsi="Palatino Linotype" w:cs="Arial"/>
          <w:color w:val="000000" w:themeColor="text1"/>
          <w:sz w:val="20"/>
          <w:szCs w:val="20"/>
        </w:rPr>
        <w:t xml:space="preserve">Esta hoja corresponde al voto particular emitido en </w:t>
      </w:r>
      <w:r w:rsidR="001C64D4" w:rsidRPr="00D35CC0">
        <w:rPr>
          <w:rFonts w:ascii="Palatino Linotype" w:eastAsia="Calibri" w:hAnsi="Palatino Linotype" w:cs="Arial"/>
          <w:color w:val="000000" w:themeColor="text1"/>
          <w:sz w:val="20"/>
          <w:szCs w:val="20"/>
        </w:rPr>
        <w:t>la resolución del</w:t>
      </w:r>
      <w:r w:rsidRPr="00D35CC0">
        <w:rPr>
          <w:rFonts w:ascii="Palatino Linotype" w:eastAsia="Calibri" w:hAnsi="Palatino Linotype" w:cs="Arial"/>
          <w:color w:val="000000" w:themeColor="text1"/>
          <w:sz w:val="20"/>
          <w:szCs w:val="20"/>
        </w:rPr>
        <w:t xml:space="preserve"> recurso de revisión 0</w:t>
      </w:r>
      <w:r w:rsidR="00A5626F" w:rsidRPr="00D35CC0">
        <w:rPr>
          <w:rFonts w:ascii="Palatino Linotype" w:eastAsia="Calibri" w:hAnsi="Palatino Linotype" w:cs="Arial"/>
          <w:color w:val="000000" w:themeColor="text1"/>
          <w:sz w:val="20"/>
          <w:szCs w:val="20"/>
        </w:rPr>
        <w:t>31</w:t>
      </w:r>
      <w:r w:rsidR="000A2090" w:rsidRPr="00D35CC0">
        <w:rPr>
          <w:rFonts w:ascii="Palatino Linotype" w:eastAsia="Calibri" w:hAnsi="Palatino Linotype" w:cs="Arial"/>
          <w:color w:val="000000" w:themeColor="text1"/>
          <w:sz w:val="20"/>
          <w:szCs w:val="20"/>
        </w:rPr>
        <w:t>28</w:t>
      </w:r>
      <w:r w:rsidR="00352B02" w:rsidRPr="00D35CC0">
        <w:rPr>
          <w:rFonts w:ascii="Palatino Linotype" w:eastAsia="Calibri" w:hAnsi="Palatino Linotype" w:cs="Arial"/>
          <w:color w:val="000000" w:themeColor="text1"/>
          <w:sz w:val="20"/>
          <w:szCs w:val="20"/>
        </w:rPr>
        <w:t>/</w:t>
      </w:r>
      <w:r w:rsidRPr="00D35CC0">
        <w:rPr>
          <w:rFonts w:ascii="Palatino Linotype" w:eastAsia="Calibri" w:hAnsi="Palatino Linotype" w:cs="Arial"/>
          <w:color w:val="000000" w:themeColor="text1"/>
          <w:sz w:val="20"/>
          <w:szCs w:val="20"/>
        </w:rPr>
        <w:t>INFOEM/IP/RR/201</w:t>
      </w:r>
      <w:r w:rsidR="00AC3431" w:rsidRPr="00D35CC0">
        <w:rPr>
          <w:rFonts w:ascii="Palatino Linotype" w:eastAsia="Calibri" w:hAnsi="Palatino Linotype" w:cs="Arial"/>
          <w:color w:val="000000" w:themeColor="text1"/>
          <w:sz w:val="20"/>
          <w:szCs w:val="20"/>
        </w:rPr>
        <w:t>8</w:t>
      </w:r>
      <w:r w:rsidRPr="00D35CC0">
        <w:rPr>
          <w:rFonts w:ascii="Palatino Linotype" w:eastAsia="Calibri" w:hAnsi="Palatino Linotype" w:cs="Arial"/>
          <w:color w:val="000000" w:themeColor="text1"/>
          <w:sz w:val="20"/>
          <w:szCs w:val="20"/>
        </w:rPr>
        <w:t>, aprobad</w:t>
      </w:r>
      <w:r w:rsidR="001C64D4" w:rsidRPr="00D35CC0">
        <w:rPr>
          <w:rFonts w:ascii="Palatino Linotype" w:eastAsia="Calibri" w:hAnsi="Palatino Linotype" w:cs="Arial"/>
          <w:color w:val="000000" w:themeColor="text1"/>
          <w:sz w:val="20"/>
          <w:szCs w:val="20"/>
        </w:rPr>
        <w:t>a</w:t>
      </w:r>
      <w:r w:rsidRPr="00D35CC0">
        <w:rPr>
          <w:rFonts w:ascii="Palatino Linotype" w:eastAsia="Calibri" w:hAnsi="Palatino Linotype" w:cs="Arial"/>
          <w:color w:val="000000" w:themeColor="text1"/>
          <w:sz w:val="20"/>
          <w:szCs w:val="20"/>
        </w:rPr>
        <w:t xml:space="preserve"> el</w:t>
      </w:r>
      <w:r w:rsidR="00101AC9" w:rsidRPr="00D35CC0">
        <w:rPr>
          <w:rFonts w:ascii="Palatino Linotype" w:eastAsia="Calibri" w:hAnsi="Palatino Linotype" w:cs="Arial"/>
          <w:color w:val="000000" w:themeColor="text1"/>
          <w:sz w:val="20"/>
          <w:szCs w:val="20"/>
        </w:rPr>
        <w:t xml:space="preserve"> </w:t>
      </w:r>
      <w:r w:rsidR="000A2090" w:rsidRPr="00D35CC0">
        <w:rPr>
          <w:rFonts w:ascii="Palatino Linotype" w:eastAsia="Calibri" w:hAnsi="Palatino Linotype" w:cs="Arial"/>
          <w:color w:val="000000" w:themeColor="text1"/>
          <w:sz w:val="20"/>
          <w:szCs w:val="20"/>
        </w:rPr>
        <w:t>diecisiete d</w:t>
      </w:r>
      <w:r w:rsidR="00A5626F" w:rsidRPr="00D35CC0">
        <w:rPr>
          <w:rFonts w:ascii="Palatino Linotype" w:eastAsia="Calibri" w:hAnsi="Palatino Linotype" w:cs="Arial"/>
          <w:color w:val="000000" w:themeColor="text1"/>
          <w:sz w:val="20"/>
          <w:szCs w:val="20"/>
        </w:rPr>
        <w:t>e octubre</w:t>
      </w:r>
      <w:r w:rsidR="001C64D4" w:rsidRPr="00D35CC0">
        <w:rPr>
          <w:rFonts w:ascii="Palatino Linotype" w:eastAsia="Calibri" w:hAnsi="Palatino Linotype" w:cs="Arial"/>
          <w:color w:val="000000" w:themeColor="text1"/>
          <w:sz w:val="20"/>
          <w:szCs w:val="20"/>
        </w:rPr>
        <w:t xml:space="preserve"> de dos mil</w:t>
      </w:r>
      <w:r w:rsidR="001B2882" w:rsidRPr="00D35CC0">
        <w:rPr>
          <w:rFonts w:ascii="Palatino Linotype" w:eastAsia="Calibri" w:hAnsi="Palatino Linotype" w:cs="Arial"/>
          <w:color w:val="000000" w:themeColor="text1"/>
          <w:sz w:val="20"/>
          <w:szCs w:val="20"/>
        </w:rPr>
        <w:t xml:space="preserve"> dieciocho</w:t>
      </w:r>
      <w:r w:rsidRPr="00D35CC0">
        <w:rPr>
          <w:rFonts w:ascii="Palatino Linotype" w:eastAsia="Calibri" w:hAnsi="Palatino Linotype" w:cs="Arial"/>
          <w:color w:val="000000" w:themeColor="text1"/>
          <w:sz w:val="20"/>
          <w:szCs w:val="20"/>
        </w:rPr>
        <w:t xml:space="preserve">. </w:t>
      </w:r>
    </w:p>
    <w:p w:rsidR="00D35CC0" w:rsidRPr="00D35CC0" w:rsidRDefault="00D35CC0" w:rsidP="00AC3431">
      <w:pPr>
        <w:jc w:val="both"/>
        <w:rPr>
          <w:rFonts w:ascii="Palatino Linotype" w:eastAsia="Calibri" w:hAnsi="Palatino Linotype" w:cs="Arial"/>
          <w:color w:val="000000" w:themeColor="text1"/>
          <w:sz w:val="8"/>
          <w:szCs w:val="8"/>
        </w:rPr>
      </w:pPr>
    </w:p>
    <w:p w:rsidR="00DC5C4E" w:rsidRPr="000A2090" w:rsidRDefault="009701AB" w:rsidP="00AC3431">
      <w:pPr>
        <w:jc w:val="both"/>
        <w:rPr>
          <w:sz w:val="22"/>
          <w:szCs w:val="20"/>
        </w:rPr>
      </w:pPr>
      <w:r w:rsidRPr="00D35CC0">
        <w:rPr>
          <w:rFonts w:ascii="Palatino Linotype" w:eastAsia="Calibri" w:hAnsi="Palatino Linotype" w:cs="Arial"/>
          <w:color w:val="000000" w:themeColor="text1"/>
          <w:sz w:val="20"/>
          <w:szCs w:val="20"/>
        </w:rPr>
        <w:t>YSM/</w:t>
      </w:r>
      <w:r w:rsidR="001C64D4" w:rsidRPr="00D35CC0">
        <w:rPr>
          <w:rFonts w:ascii="Palatino Linotype" w:eastAsia="Calibri" w:hAnsi="Palatino Linotype" w:cs="Arial"/>
          <w:color w:val="000000" w:themeColor="text1"/>
          <w:sz w:val="20"/>
          <w:szCs w:val="20"/>
        </w:rPr>
        <w:t>ATU</w:t>
      </w:r>
    </w:p>
    <w:sectPr w:rsidR="00DC5C4E" w:rsidRPr="000A2090"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22F" w:rsidRDefault="008D422F" w:rsidP="00E41B3B">
      <w:r>
        <w:separator/>
      </w:r>
    </w:p>
  </w:endnote>
  <w:endnote w:type="continuationSeparator" w:id="0">
    <w:p w:rsidR="008D422F" w:rsidRDefault="008D422F"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57F5F">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57F5F">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22F" w:rsidRDefault="008D422F" w:rsidP="00E41B3B">
      <w:r>
        <w:separator/>
      </w:r>
    </w:p>
  </w:footnote>
  <w:footnote w:type="continuationSeparator" w:id="0">
    <w:p w:rsidR="008D422F" w:rsidRDefault="008D422F"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57F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p>
  <w:p w:rsidR="005C7C8F" w:rsidRDefault="00D35CC0"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D35CC0"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03128/INFOEM/IP</w:t>
    </w:r>
    <w:r w:rsidRPr="00706042">
      <w:rPr>
        <w:rFonts w:ascii="Palatino Linotype" w:hAnsi="Palatino Linotype" w:cs="Arial"/>
        <w:sz w:val="20"/>
        <w:szCs w:val="20"/>
      </w:rPr>
      <w:t>/RR/201</w:t>
    </w:r>
    <w:r>
      <w:rPr>
        <w:rFonts w:ascii="Palatino Linotype" w:hAnsi="Palatino Linotype" w:cs="Arial"/>
        <w:sz w:val="20"/>
        <w:szCs w:val="20"/>
      </w:rPr>
      <w:t>8</w:t>
    </w:r>
  </w:p>
  <w:p w:rsidR="005C7C8F" w:rsidRDefault="00557F5F"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4.1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57F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93DBB"/>
    <w:multiLevelType w:val="hybridMultilevel"/>
    <w:tmpl w:val="F926E53E"/>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6F10684"/>
    <w:multiLevelType w:val="hybridMultilevel"/>
    <w:tmpl w:val="54CC75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EC74DD3"/>
    <w:multiLevelType w:val="hybridMultilevel"/>
    <w:tmpl w:val="D49AA3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72E9A"/>
    <w:rsid w:val="00080305"/>
    <w:rsid w:val="00090AAC"/>
    <w:rsid w:val="000917A4"/>
    <w:rsid w:val="000A2090"/>
    <w:rsid w:val="000B06BA"/>
    <w:rsid w:val="00101AC9"/>
    <w:rsid w:val="00122242"/>
    <w:rsid w:val="0013310C"/>
    <w:rsid w:val="00141D1C"/>
    <w:rsid w:val="00146755"/>
    <w:rsid w:val="00164D8A"/>
    <w:rsid w:val="00174F2A"/>
    <w:rsid w:val="0019398B"/>
    <w:rsid w:val="001A7CEE"/>
    <w:rsid w:val="001B2882"/>
    <w:rsid w:val="001B45FD"/>
    <w:rsid w:val="001C3DCD"/>
    <w:rsid w:val="001C64D4"/>
    <w:rsid w:val="001F2929"/>
    <w:rsid w:val="00213C31"/>
    <w:rsid w:val="00216380"/>
    <w:rsid w:val="00241243"/>
    <w:rsid w:val="00265348"/>
    <w:rsid w:val="00270A69"/>
    <w:rsid w:val="00296C85"/>
    <w:rsid w:val="002974CA"/>
    <w:rsid w:val="002A5F4A"/>
    <w:rsid w:val="002C638A"/>
    <w:rsid w:val="0031149D"/>
    <w:rsid w:val="00324EBE"/>
    <w:rsid w:val="003343CD"/>
    <w:rsid w:val="00343A89"/>
    <w:rsid w:val="00352B02"/>
    <w:rsid w:val="003948FF"/>
    <w:rsid w:val="003C2F6A"/>
    <w:rsid w:val="003C6346"/>
    <w:rsid w:val="003E17C7"/>
    <w:rsid w:val="003F2C1E"/>
    <w:rsid w:val="0040244D"/>
    <w:rsid w:val="00420511"/>
    <w:rsid w:val="0043533A"/>
    <w:rsid w:val="00437359"/>
    <w:rsid w:val="00440036"/>
    <w:rsid w:val="00446B28"/>
    <w:rsid w:val="00463EE4"/>
    <w:rsid w:val="0046519A"/>
    <w:rsid w:val="0046609E"/>
    <w:rsid w:val="004769EB"/>
    <w:rsid w:val="0048476A"/>
    <w:rsid w:val="004D5A29"/>
    <w:rsid w:val="004E6C48"/>
    <w:rsid w:val="004F667F"/>
    <w:rsid w:val="004F7691"/>
    <w:rsid w:val="0053148C"/>
    <w:rsid w:val="00537CDD"/>
    <w:rsid w:val="00557F5F"/>
    <w:rsid w:val="005843A8"/>
    <w:rsid w:val="005A4D7F"/>
    <w:rsid w:val="005C7C8F"/>
    <w:rsid w:val="005F3E71"/>
    <w:rsid w:val="0065035B"/>
    <w:rsid w:val="00654FA8"/>
    <w:rsid w:val="00654FE9"/>
    <w:rsid w:val="00672FC7"/>
    <w:rsid w:val="00674996"/>
    <w:rsid w:val="00675955"/>
    <w:rsid w:val="006801D4"/>
    <w:rsid w:val="00697966"/>
    <w:rsid w:val="006A1C64"/>
    <w:rsid w:val="006B109D"/>
    <w:rsid w:val="006B30CD"/>
    <w:rsid w:val="00702D24"/>
    <w:rsid w:val="00712C80"/>
    <w:rsid w:val="00713C4A"/>
    <w:rsid w:val="007170C1"/>
    <w:rsid w:val="00725B3B"/>
    <w:rsid w:val="00733C54"/>
    <w:rsid w:val="00734D98"/>
    <w:rsid w:val="00756313"/>
    <w:rsid w:val="00767B65"/>
    <w:rsid w:val="00773942"/>
    <w:rsid w:val="007C3451"/>
    <w:rsid w:val="007C7A0C"/>
    <w:rsid w:val="007D4555"/>
    <w:rsid w:val="00811B0B"/>
    <w:rsid w:val="00817572"/>
    <w:rsid w:val="00820D1B"/>
    <w:rsid w:val="00842E34"/>
    <w:rsid w:val="008542C4"/>
    <w:rsid w:val="00864D3F"/>
    <w:rsid w:val="00893340"/>
    <w:rsid w:val="008A35FA"/>
    <w:rsid w:val="008B0732"/>
    <w:rsid w:val="008B22AB"/>
    <w:rsid w:val="008C16DF"/>
    <w:rsid w:val="008C77DB"/>
    <w:rsid w:val="008D422F"/>
    <w:rsid w:val="008E31ED"/>
    <w:rsid w:val="008E5C82"/>
    <w:rsid w:val="008F34EF"/>
    <w:rsid w:val="0092744D"/>
    <w:rsid w:val="009701AB"/>
    <w:rsid w:val="00972394"/>
    <w:rsid w:val="00990B93"/>
    <w:rsid w:val="009B3920"/>
    <w:rsid w:val="009B519C"/>
    <w:rsid w:val="009D1CB5"/>
    <w:rsid w:val="00A502D2"/>
    <w:rsid w:val="00A5626F"/>
    <w:rsid w:val="00A66652"/>
    <w:rsid w:val="00A956B4"/>
    <w:rsid w:val="00A96975"/>
    <w:rsid w:val="00A97455"/>
    <w:rsid w:val="00AC3431"/>
    <w:rsid w:val="00AC632E"/>
    <w:rsid w:val="00AE18DA"/>
    <w:rsid w:val="00AE444A"/>
    <w:rsid w:val="00AE4769"/>
    <w:rsid w:val="00AE7810"/>
    <w:rsid w:val="00B17086"/>
    <w:rsid w:val="00B51260"/>
    <w:rsid w:val="00B64194"/>
    <w:rsid w:val="00B716F8"/>
    <w:rsid w:val="00C07CE2"/>
    <w:rsid w:val="00C33AE1"/>
    <w:rsid w:val="00C52D7C"/>
    <w:rsid w:val="00C60EC0"/>
    <w:rsid w:val="00C71384"/>
    <w:rsid w:val="00C8035B"/>
    <w:rsid w:val="00CB71BF"/>
    <w:rsid w:val="00CC4E44"/>
    <w:rsid w:val="00CD4896"/>
    <w:rsid w:val="00CD7154"/>
    <w:rsid w:val="00CE0D21"/>
    <w:rsid w:val="00CE1537"/>
    <w:rsid w:val="00CE70C8"/>
    <w:rsid w:val="00D06010"/>
    <w:rsid w:val="00D107F9"/>
    <w:rsid w:val="00D22D52"/>
    <w:rsid w:val="00D35CC0"/>
    <w:rsid w:val="00D724F4"/>
    <w:rsid w:val="00DC0116"/>
    <w:rsid w:val="00DC41B0"/>
    <w:rsid w:val="00DC5C4E"/>
    <w:rsid w:val="00DC6C4E"/>
    <w:rsid w:val="00DF4164"/>
    <w:rsid w:val="00E15CE2"/>
    <w:rsid w:val="00E20B21"/>
    <w:rsid w:val="00E415A4"/>
    <w:rsid w:val="00E41B3B"/>
    <w:rsid w:val="00E441F3"/>
    <w:rsid w:val="00E55769"/>
    <w:rsid w:val="00E75CA2"/>
    <w:rsid w:val="00E77C64"/>
    <w:rsid w:val="00E82392"/>
    <w:rsid w:val="00E84967"/>
    <w:rsid w:val="00ED3750"/>
    <w:rsid w:val="00ED78BB"/>
    <w:rsid w:val="00EF3885"/>
    <w:rsid w:val="00F04176"/>
    <w:rsid w:val="00F26150"/>
    <w:rsid w:val="00F4326E"/>
    <w:rsid w:val="00F50C10"/>
    <w:rsid w:val="00F5562C"/>
    <w:rsid w:val="00F64CC1"/>
    <w:rsid w:val="00F67EA5"/>
    <w:rsid w:val="00F67FFB"/>
    <w:rsid w:val="00F85648"/>
    <w:rsid w:val="00F9070F"/>
    <w:rsid w:val="00FA0BF5"/>
    <w:rsid w:val="00FA46A6"/>
    <w:rsid w:val="00FA71FA"/>
    <w:rsid w:val="00FC2815"/>
    <w:rsid w:val="00FF0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9A86-406E-4AE7-8A33-97A4B449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1746</Words>
  <Characters>9609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2018-10-22T19:22:00Z</cp:lastPrinted>
  <dcterms:created xsi:type="dcterms:W3CDTF">2018-10-22T19:12:00Z</dcterms:created>
  <dcterms:modified xsi:type="dcterms:W3CDTF">2018-11-21T02:46:00Z</dcterms:modified>
</cp:coreProperties>
</file>